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C1" w:rsidRPr="00471EC1" w:rsidRDefault="00471EC1" w:rsidP="00F64908">
      <w:pPr>
        <w:rPr>
          <w:rFonts w:ascii="標楷體" w:eastAsia="標楷體" w:hAnsi="標楷體"/>
          <w:b/>
          <w:sz w:val="32"/>
          <w:szCs w:val="32"/>
        </w:rPr>
      </w:pPr>
      <w:bookmarkStart w:id="0" w:name="_GoBack"/>
      <w:bookmarkEnd w:id="0"/>
      <w:r w:rsidRPr="00471EC1">
        <w:rPr>
          <w:rFonts w:ascii="標楷體" w:eastAsia="標楷體" w:hAnsi="標楷體" w:hint="eastAsia"/>
          <w:b/>
          <w:sz w:val="32"/>
          <w:szCs w:val="32"/>
        </w:rPr>
        <w:t>成功工商進修部學習評量辦法</w:t>
      </w:r>
    </w:p>
    <w:p w:rsidR="00B46BEE" w:rsidRPr="00B46BEE" w:rsidRDefault="00B46BEE" w:rsidP="00B46BEE">
      <w:pPr>
        <w:pStyle w:val="a3"/>
        <w:numPr>
          <w:ilvl w:val="0"/>
          <w:numId w:val="1"/>
        </w:numPr>
        <w:ind w:leftChars="0"/>
        <w:rPr>
          <w:rFonts w:ascii="標楷體" w:eastAsia="標楷體" w:hAnsi="標楷體"/>
        </w:rPr>
      </w:pPr>
      <w:r w:rsidRPr="00B46BEE">
        <w:rPr>
          <w:rFonts w:ascii="標楷體" w:eastAsia="標楷體" w:hAnsi="標楷體" w:hint="eastAsia"/>
          <w:b/>
        </w:rPr>
        <w:t>總則</w:t>
      </w:r>
    </w:p>
    <w:p w:rsidR="00F64908" w:rsidRPr="00B46BEE" w:rsidRDefault="00F64908" w:rsidP="00B46BEE">
      <w:pPr>
        <w:rPr>
          <w:rFonts w:ascii="標楷體" w:eastAsia="標楷體" w:hAnsi="標楷體"/>
        </w:rPr>
      </w:pPr>
      <w:r w:rsidRPr="00B46BEE">
        <w:rPr>
          <w:rFonts w:ascii="標楷體" w:eastAsia="標楷體" w:hAnsi="標楷體" w:hint="eastAsia"/>
        </w:rPr>
        <w:t>第 1 條</w:t>
      </w:r>
    </w:p>
    <w:p w:rsidR="0020437D" w:rsidRPr="00471EC1" w:rsidRDefault="00F64908" w:rsidP="00F64908">
      <w:pPr>
        <w:rPr>
          <w:rFonts w:ascii="標楷體" w:eastAsia="標楷體" w:hAnsi="標楷體"/>
        </w:rPr>
      </w:pPr>
      <w:r w:rsidRPr="00471EC1">
        <w:rPr>
          <w:rFonts w:ascii="標楷體" w:eastAsia="標楷體" w:hAnsi="標楷體" w:hint="eastAsia"/>
        </w:rPr>
        <w:t>本辦法依高級中等教育法第八條第三項規定訂定之。</w:t>
      </w:r>
    </w:p>
    <w:p w:rsidR="00F64908" w:rsidRPr="00471EC1" w:rsidRDefault="00F64908" w:rsidP="00F64908">
      <w:pPr>
        <w:rPr>
          <w:rFonts w:ascii="標楷體" w:eastAsia="標楷體" w:hAnsi="標楷體"/>
        </w:rPr>
      </w:pPr>
      <w:r w:rsidRPr="00471EC1">
        <w:rPr>
          <w:rFonts w:ascii="標楷體" w:eastAsia="標楷體" w:hAnsi="標楷體" w:hint="eastAsia"/>
        </w:rPr>
        <w:t>第 2 條</w:t>
      </w:r>
    </w:p>
    <w:p w:rsidR="00F64908" w:rsidRDefault="00F64908" w:rsidP="00F64908">
      <w:pPr>
        <w:rPr>
          <w:rFonts w:ascii="標楷體" w:eastAsia="標楷體" w:hAnsi="標楷體"/>
        </w:rPr>
      </w:pPr>
      <w:r w:rsidRPr="00471EC1">
        <w:rPr>
          <w:rFonts w:ascii="標楷體" w:eastAsia="標楷體" w:hAnsi="標楷體" w:hint="eastAsia"/>
        </w:rPr>
        <w:t>高級中等學校（以下簡稱學校）進修部學生學習評量，應以了解學生學習情形，激發學生多元潛能，培養學生核心素養，促進學生適性發展為目的，並作為教師教學及輔導之依據。</w:t>
      </w:r>
    </w:p>
    <w:p w:rsidR="0020437D" w:rsidRPr="00471EC1" w:rsidRDefault="0020437D" w:rsidP="00F64908">
      <w:pPr>
        <w:rPr>
          <w:rFonts w:ascii="標楷體" w:eastAsia="標楷體" w:hAnsi="標楷體"/>
        </w:rPr>
      </w:pPr>
    </w:p>
    <w:p w:rsidR="00F64908" w:rsidRPr="00B46BEE" w:rsidRDefault="00B46BEE" w:rsidP="00F64908">
      <w:pPr>
        <w:rPr>
          <w:rFonts w:ascii="標楷體" w:eastAsia="標楷體" w:hAnsi="標楷體"/>
          <w:b/>
        </w:rPr>
      </w:pPr>
      <w:r w:rsidRPr="00B46BEE">
        <w:rPr>
          <w:rFonts w:ascii="標楷體" w:eastAsia="標楷體" w:hAnsi="標楷體" w:hint="eastAsia"/>
          <w:b/>
        </w:rPr>
        <w:t>貳、學業成績評量</w:t>
      </w:r>
    </w:p>
    <w:p w:rsidR="00F64908" w:rsidRPr="00471EC1" w:rsidRDefault="00F64908" w:rsidP="00F64908">
      <w:pPr>
        <w:rPr>
          <w:rFonts w:ascii="標楷體" w:eastAsia="標楷體" w:hAnsi="標楷體"/>
        </w:rPr>
      </w:pPr>
      <w:r w:rsidRPr="00471EC1">
        <w:rPr>
          <w:rFonts w:ascii="標楷體" w:eastAsia="標楷體" w:hAnsi="標楷體" w:hint="eastAsia"/>
        </w:rPr>
        <w:t>第 3 條</w:t>
      </w:r>
    </w:p>
    <w:p w:rsidR="00F64908" w:rsidRPr="00471EC1" w:rsidRDefault="00F64908" w:rsidP="00F64908">
      <w:pPr>
        <w:rPr>
          <w:rFonts w:ascii="標楷體" w:eastAsia="標楷體" w:hAnsi="標楷體"/>
        </w:rPr>
      </w:pPr>
      <w:r w:rsidRPr="00471EC1">
        <w:rPr>
          <w:rFonts w:ascii="標楷體" w:eastAsia="標楷體" w:hAnsi="標楷體" w:hint="eastAsia"/>
        </w:rPr>
        <w:t>學校進修部學生學習評量，包括學業成績評量及德行評量。</w:t>
      </w:r>
    </w:p>
    <w:p w:rsidR="00F64908" w:rsidRPr="00471EC1" w:rsidRDefault="00F64908" w:rsidP="00F64908">
      <w:pPr>
        <w:rPr>
          <w:rFonts w:ascii="標楷體" w:eastAsia="標楷體" w:hAnsi="標楷體"/>
        </w:rPr>
      </w:pPr>
      <w:r w:rsidRPr="00471EC1">
        <w:rPr>
          <w:rFonts w:ascii="標楷體" w:eastAsia="標楷體" w:hAnsi="標楷體" w:hint="eastAsia"/>
        </w:rPr>
        <w:t>第 4 條</w:t>
      </w:r>
    </w:p>
    <w:p w:rsidR="00F64908" w:rsidRPr="00471EC1" w:rsidRDefault="00F64908" w:rsidP="00F64908">
      <w:pPr>
        <w:rPr>
          <w:rFonts w:ascii="標楷體" w:eastAsia="標楷體" w:hAnsi="標楷體"/>
        </w:rPr>
      </w:pPr>
      <w:r w:rsidRPr="00471EC1">
        <w:rPr>
          <w:rFonts w:ascii="標楷體" w:eastAsia="標楷體" w:hAnsi="標楷體" w:hint="eastAsia"/>
        </w:rPr>
        <w:t>各科目學業學期成績，依日常評量成績及定期評量成績，按照下列比率計算：</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w:t>
      </w:r>
      <w:proofErr w:type="gramStart"/>
      <w:r w:rsidRPr="00471EC1">
        <w:rPr>
          <w:rFonts w:ascii="標楷體" w:eastAsia="標楷體" w:hAnsi="標楷體" w:hint="eastAsia"/>
        </w:rPr>
        <w:t>一</w:t>
      </w:r>
      <w:proofErr w:type="gramEnd"/>
      <w:r w:rsidRPr="00471EC1">
        <w:rPr>
          <w:rFonts w:ascii="標楷體" w:eastAsia="標楷體" w:hAnsi="標楷體" w:hint="eastAsia"/>
        </w:rPr>
        <w:t>)舉行一次期中考之科目：</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1.日常評量 55%。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2.期中考試</w:t>
      </w:r>
      <w:r w:rsidR="006B2771">
        <w:rPr>
          <w:rFonts w:ascii="標楷體" w:eastAsia="標楷體" w:hAnsi="標楷體" w:hint="eastAsia"/>
        </w:rPr>
        <w:t xml:space="preserve"> 2</w:t>
      </w:r>
      <w:r w:rsidRPr="00471EC1">
        <w:rPr>
          <w:rFonts w:ascii="標楷體" w:eastAsia="標楷體" w:hAnsi="標楷體" w:hint="eastAsia"/>
        </w:rPr>
        <w:t>0%。</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3.期末考試</w:t>
      </w:r>
      <w:r w:rsidR="006B2771">
        <w:rPr>
          <w:rFonts w:ascii="標楷體" w:eastAsia="標楷體" w:hAnsi="標楷體" w:hint="eastAsia"/>
        </w:rPr>
        <w:t xml:space="preserve"> 2</w:t>
      </w:r>
      <w:r w:rsidRPr="00471EC1">
        <w:rPr>
          <w:rFonts w:ascii="標楷體" w:eastAsia="標楷體" w:hAnsi="標楷體" w:hint="eastAsia"/>
        </w:rPr>
        <w:t>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(二)舉行二次期中考之科目：</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1.日常評量 55%。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2.期中考試 30%。</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3.期末考試 15%。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(三)未舉行期中考之科目：</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1.日常評量 55%。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2.期末考試 45%。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(四)無定期評量之科目：日常評量成績占 55%、多元評量45%。</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(五)各學科得因學科性質不同，可經教學研究會討論後決定</w:t>
      </w:r>
      <w:proofErr w:type="gramStart"/>
      <w:r w:rsidRPr="00471EC1">
        <w:rPr>
          <w:rFonts w:ascii="標楷體" w:eastAsia="標楷體" w:hAnsi="標楷體" w:hint="eastAsia"/>
        </w:rPr>
        <w:t>其占分比例</w:t>
      </w:r>
      <w:proofErr w:type="gramEnd"/>
      <w:r w:rsidRPr="00471EC1">
        <w:rPr>
          <w:rFonts w:ascii="標楷體" w:eastAsia="標楷體" w:hAnsi="標楷體" w:hint="eastAsia"/>
        </w:rPr>
        <w:t>。學業成績評量，按學生身心發展及個別差異，兼顧科目認知、技能及情意之教學目標，</w:t>
      </w:r>
      <w:proofErr w:type="gramStart"/>
      <w:r w:rsidRPr="00471EC1">
        <w:rPr>
          <w:rFonts w:ascii="標楷體" w:eastAsia="標楷體" w:hAnsi="標楷體" w:hint="eastAsia"/>
        </w:rPr>
        <w:t>採</w:t>
      </w:r>
      <w:proofErr w:type="gramEnd"/>
      <w:r w:rsidRPr="00471EC1">
        <w:rPr>
          <w:rFonts w:ascii="標楷體" w:eastAsia="標楷體" w:hAnsi="標楷體" w:hint="eastAsia"/>
        </w:rPr>
        <w:t>多元評量方式，並於日常及定期為之；其各科目日常及定期學業成績評量</w:t>
      </w:r>
      <w:proofErr w:type="gramStart"/>
      <w:r w:rsidRPr="00471EC1">
        <w:rPr>
          <w:rFonts w:ascii="標楷體" w:eastAsia="標楷體" w:hAnsi="標楷體" w:hint="eastAsia"/>
        </w:rPr>
        <w:t>之占分比率</w:t>
      </w:r>
      <w:proofErr w:type="gramEnd"/>
      <w:r w:rsidRPr="00471EC1">
        <w:rPr>
          <w:rFonts w:ascii="標楷體" w:eastAsia="標楷體" w:hAnsi="標楷體" w:hint="eastAsia"/>
        </w:rPr>
        <w:t>，由學校定之。</w:t>
      </w:r>
      <w:r w:rsidR="004B5E71">
        <w:rPr>
          <w:rFonts w:ascii="標楷體" w:eastAsia="標楷體" w:hAnsi="標楷體" w:hint="eastAsia"/>
        </w:rPr>
        <w:t>日常成績包括(上課態度，作業，測驗)</w:t>
      </w:r>
    </w:p>
    <w:p w:rsidR="00471EC1" w:rsidRPr="00471EC1" w:rsidRDefault="00F64908" w:rsidP="00F64908">
      <w:pPr>
        <w:rPr>
          <w:rFonts w:ascii="標楷體" w:eastAsia="標楷體" w:hAnsi="標楷體"/>
        </w:rPr>
      </w:pPr>
      <w:r w:rsidRPr="00471EC1">
        <w:rPr>
          <w:rFonts w:ascii="標楷體" w:eastAsia="標楷體" w:hAnsi="標楷體" w:hint="eastAsia"/>
        </w:rPr>
        <w:t>前項多元評量，得</w:t>
      </w:r>
      <w:proofErr w:type="gramStart"/>
      <w:r w:rsidRPr="00471EC1">
        <w:rPr>
          <w:rFonts w:ascii="標楷體" w:eastAsia="標楷體" w:hAnsi="標楷體" w:hint="eastAsia"/>
        </w:rPr>
        <w:t>採</w:t>
      </w:r>
      <w:proofErr w:type="gramEnd"/>
      <w:r w:rsidRPr="00471EC1">
        <w:rPr>
          <w:rFonts w:ascii="標楷體" w:eastAsia="標楷體" w:hAnsi="標楷體" w:hint="eastAsia"/>
        </w:rPr>
        <w:t>筆試、作業、口試、表演、實作、實驗、見習、參觀、報告、資料蒐集整理、鑑賞、晤談、實踐、自我評量、</w:t>
      </w:r>
      <w:proofErr w:type="gramStart"/>
      <w:r w:rsidRPr="00471EC1">
        <w:rPr>
          <w:rFonts w:ascii="標楷體" w:eastAsia="標楷體" w:hAnsi="標楷體" w:hint="eastAsia"/>
        </w:rPr>
        <w:t>同儕互評或</w:t>
      </w:r>
      <w:proofErr w:type="gramEnd"/>
      <w:r w:rsidRPr="00471EC1">
        <w:rPr>
          <w:rFonts w:ascii="標楷體" w:eastAsia="標楷體" w:hAnsi="標楷體" w:hint="eastAsia"/>
        </w:rPr>
        <w:t>檔案評量等方式辦理。</w:t>
      </w:r>
    </w:p>
    <w:p w:rsidR="00F64908" w:rsidRPr="00471EC1" w:rsidRDefault="00F64908" w:rsidP="00F64908">
      <w:pPr>
        <w:rPr>
          <w:rFonts w:ascii="標楷體" w:eastAsia="標楷體" w:hAnsi="標楷體"/>
        </w:rPr>
      </w:pPr>
      <w:r w:rsidRPr="00471EC1">
        <w:rPr>
          <w:rFonts w:ascii="標楷體" w:eastAsia="標楷體" w:hAnsi="標楷體" w:hint="eastAsia"/>
        </w:rPr>
        <w:t>第 5 條</w:t>
      </w:r>
    </w:p>
    <w:p w:rsidR="00F64908" w:rsidRPr="00471EC1" w:rsidRDefault="00F64908" w:rsidP="00F64908">
      <w:pPr>
        <w:rPr>
          <w:rFonts w:ascii="標楷體" w:eastAsia="標楷體" w:hAnsi="標楷體"/>
        </w:rPr>
      </w:pPr>
      <w:r w:rsidRPr="00471EC1">
        <w:rPr>
          <w:rFonts w:ascii="標楷體" w:eastAsia="標楷體" w:hAnsi="標楷體" w:hint="eastAsia"/>
        </w:rPr>
        <w:t>學業成績評量之科目及節數，依高級中等學校課程綱要（以下簡稱課程綱要）之規定。</w:t>
      </w:r>
    </w:p>
    <w:p w:rsidR="00F64908" w:rsidRPr="00471EC1" w:rsidRDefault="00F64908" w:rsidP="00F64908">
      <w:pPr>
        <w:rPr>
          <w:rFonts w:ascii="標楷體" w:eastAsia="標楷體" w:hAnsi="標楷體"/>
        </w:rPr>
      </w:pPr>
      <w:r w:rsidRPr="00471EC1">
        <w:rPr>
          <w:rFonts w:ascii="標楷體" w:eastAsia="標楷體" w:hAnsi="標楷體" w:hint="eastAsia"/>
        </w:rPr>
        <w:t>學業成績評量，其評量項目、科目性質、評量時機得</w:t>
      </w:r>
      <w:proofErr w:type="gramStart"/>
      <w:r w:rsidRPr="00471EC1">
        <w:rPr>
          <w:rFonts w:ascii="標楷體" w:eastAsia="標楷體" w:hAnsi="標楷體" w:hint="eastAsia"/>
        </w:rPr>
        <w:t>採</w:t>
      </w:r>
      <w:proofErr w:type="gramEnd"/>
      <w:r w:rsidRPr="00471EC1">
        <w:rPr>
          <w:rFonts w:ascii="標楷體" w:eastAsia="標楷體" w:hAnsi="標楷體" w:hint="eastAsia"/>
        </w:rPr>
        <w:t>下列方式辦理：</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w:t>
      </w:r>
      <w:proofErr w:type="gramStart"/>
      <w:r w:rsidRPr="00471EC1">
        <w:rPr>
          <w:rFonts w:ascii="標楷體" w:eastAsia="標楷體" w:hAnsi="標楷體" w:hint="eastAsia"/>
        </w:rPr>
        <w:t>一</w:t>
      </w:r>
      <w:proofErr w:type="gramEnd"/>
      <w:r w:rsidRPr="00471EC1">
        <w:rPr>
          <w:rFonts w:ascii="標楷體" w:eastAsia="標楷體" w:hAnsi="標楷體" w:hint="eastAsia"/>
        </w:rPr>
        <w:t>)作業筆記、習作作品。</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(二)紙筆測驗、術科測驗、技能測驗、體能測驗。</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(三)實驗表現、實作、演練。</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(四)閱讀心得報告、實習報告、工作報告、調查採集報告、研究報</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告、調查採集報告、研究報告。</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(五)作文。</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(六)隨堂測驗或問答。</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(七)小論文。</w:t>
      </w:r>
    </w:p>
    <w:p w:rsidR="00F64908" w:rsidRPr="00471EC1" w:rsidRDefault="00F64908" w:rsidP="00F64908">
      <w:pPr>
        <w:rPr>
          <w:rFonts w:ascii="標楷體" w:eastAsia="標楷體" w:hAnsi="標楷體"/>
        </w:rPr>
      </w:pPr>
      <w:r w:rsidRPr="00471EC1">
        <w:rPr>
          <w:rFonts w:ascii="標楷體" w:eastAsia="標楷體" w:hAnsi="標楷體" w:hint="eastAsia"/>
        </w:rPr>
        <w:lastRenderedPageBreak/>
        <w:t xml:space="preserve"> (八)勞動作業。</w:t>
      </w:r>
    </w:p>
    <w:p w:rsidR="00F64908" w:rsidRPr="00471EC1" w:rsidRDefault="00F64908" w:rsidP="00F64908">
      <w:pPr>
        <w:rPr>
          <w:rFonts w:ascii="標楷體" w:eastAsia="標楷體" w:hAnsi="標楷體"/>
        </w:rPr>
      </w:pPr>
      <w:r w:rsidRPr="00471EC1">
        <w:rPr>
          <w:rFonts w:ascii="標楷體" w:eastAsia="標楷體" w:hAnsi="標楷體" w:hint="eastAsia"/>
        </w:rPr>
        <w:t xml:space="preserve"> (九)學習精神與態度。</w:t>
      </w:r>
    </w:p>
    <w:p w:rsidR="00471EC1" w:rsidRPr="00471EC1" w:rsidRDefault="00F64908" w:rsidP="00F64908">
      <w:pPr>
        <w:rPr>
          <w:rFonts w:ascii="標楷體" w:eastAsia="標楷體" w:hAnsi="標楷體"/>
        </w:rPr>
      </w:pPr>
      <w:r w:rsidRPr="00471EC1">
        <w:rPr>
          <w:rFonts w:ascii="標楷體" w:eastAsia="標楷體" w:hAnsi="標楷體" w:hint="eastAsia"/>
        </w:rPr>
        <w:t xml:space="preserve"> (十)其他適當之方法。</w:t>
      </w:r>
    </w:p>
    <w:p w:rsidR="00F64908" w:rsidRPr="00471EC1" w:rsidRDefault="00F64908" w:rsidP="00F64908">
      <w:pPr>
        <w:rPr>
          <w:rFonts w:ascii="標楷體" w:eastAsia="標楷體" w:hAnsi="標楷體"/>
        </w:rPr>
      </w:pPr>
      <w:r w:rsidRPr="00471EC1">
        <w:rPr>
          <w:rFonts w:ascii="標楷體" w:eastAsia="標楷體" w:hAnsi="標楷體" w:hint="eastAsia"/>
        </w:rPr>
        <w:t>第 6 條</w:t>
      </w:r>
    </w:p>
    <w:p w:rsidR="00471EC1" w:rsidRPr="00471EC1" w:rsidRDefault="00F64908" w:rsidP="00F64908">
      <w:pPr>
        <w:rPr>
          <w:rFonts w:ascii="標楷體" w:eastAsia="標楷體" w:hAnsi="標楷體"/>
        </w:rPr>
      </w:pPr>
      <w:r w:rsidRPr="00471EC1">
        <w:rPr>
          <w:rFonts w:ascii="標楷體" w:eastAsia="標楷體" w:hAnsi="標楷體" w:hint="eastAsia"/>
        </w:rPr>
        <w:t>學生於定期學業成績評量時，因故不能參加全部科目或部分科目之評量，經學校核准</w:t>
      </w:r>
      <w:proofErr w:type="gramStart"/>
      <w:r w:rsidRPr="00471EC1">
        <w:rPr>
          <w:rFonts w:ascii="標楷體" w:eastAsia="標楷體" w:hAnsi="標楷體" w:hint="eastAsia"/>
        </w:rPr>
        <w:t>給假者</w:t>
      </w:r>
      <w:proofErr w:type="gramEnd"/>
      <w:r w:rsidRPr="00471EC1">
        <w:rPr>
          <w:rFonts w:ascii="標楷體" w:eastAsia="標楷體" w:hAnsi="標楷體" w:hint="eastAsia"/>
        </w:rPr>
        <w:t>，學校得審酌其請假事由後，准予補行考試或</w:t>
      </w:r>
      <w:proofErr w:type="gramStart"/>
      <w:r w:rsidRPr="00471EC1">
        <w:rPr>
          <w:rFonts w:ascii="標楷體" w:eastAsia="標楷體" w:hAnsi="標楷體" w:hint="eastAsia"/>
        </w:rPr>
        <w:t>採</w:t>
      </w:r>
      <w:proofErr w:type="gramEnd"/>
      <w:r w:rsidRPr="00471EC1">
        <w:rPr>
          <w:rFonts w:ascii="標楷體" w:eastAsia="標楷體" w:hAnsi="標楷體" w:hint="eastAsia"/>
        </w:rPr>
        <w:t>其他方式評量之；其評量方式、成績</w:t>
      </w:r>
      <w:proofErr w:type="gramStart"/>
      <w:r w:rsidRPr="00471EC1">
        <w:rPr>
          <w:rFonts w:ascii="標楷體" w:eastAsia="標楷體" w:hAnsi="標楷體" w:hint="eastAsia"/>
        </w:rPr>
        <w:t>採</w:t>
      </w:r>
      <w:proofErr w:type="gramEnd"/>
      <w:r w:rsidRPr="00471EC1">
        <w:rPr>
          <w:rFonts w:ascii="標楷體" w:eastAsia="標楷體" w:hAnsi="標楷體" w:hint="eastAsia"/>
        </w:rPr>
        <w:t>計及登錄，由學校定之。</w:t>
      </w:r>
    </w:p>
    <w:p w:rsidR="00F64908" w:rsidRPr="00471EC1" w:rsidRDefault="00F64908" w:rsidP="00F64908">
      <w:pPr>
        <w:rPr>
          <w:rFonts w:ascii="標楷體" w:eastAsia="標楷體" w:hAnsi="標楷體"/>
        </w:rPr>
      </w:pPr>
      <w:r w:rsidRPr="00471EC1">
        <w:rPr>
          <w:rFonts w:ascii="標楷體" w:eastAsia="標楷體" w:hAnsi="標楷體" w:hint="eastAsia"/>
        </w:rPr>
        <w:t>第 7 條</w:t>
      </w:r>
    </w:p>
    <w:p w:rsidR="00F64908" w:rsidRPr="00471EC1" w:rsidRDefault="00F64908" w:rsidP="00F64908">
      <w:pPr>
        <w:rPr>
          <w:rFonts w:ascii="標楷體" w:eastAsia="標楷體" w:hAnsi="標楷體"/>
        </w:rPr>
      </w:pPr>
      <w:r w:rsidRPr="00471EC1">
        <w:rPr>
          <w:rFonts w:ascii="標楷體" w:eastAsia="標楷體" w:hAnsi="標楷體" w:hint="eastAsia"/>
        </w:rPr>
        <w:t>學期學業成績總平均之計算，為各科目學期學業成績乘以各該科目每週</w:t>
      </w:r>
      <w:proofErr w:type="gramStart"/>
      <w:r w:rsidRPr="00471EC1">
        <w:rPr>
          <w:rFonts w:ascii="標楷體" w:eastAsia="標楷體" w:hAnsi="標楷體" w:hint="eastAsia"/>
        </w:rPr>
        <w:t>修習節數</w:t>
      </w:r>
      <w:proofErr w:type="gramEnd"/>
      <w:r w:rsidRPr="00471EC1">
        <w:rPr>
          <w:rFonts w:ascii="標楷體" w:eastAsia="標楷體" w:hAnsi="標楷體" w:hint="eastAsia"/>
        </w:rPr>
        <w:t>所得之總和，再除以每週科目修</w:t>
      </w:r>
      <w:proofErr w:type="gramStart"/>
      <w:r w:rsidRPr="00471EC1">
        <w:rPr>
          <w:rFonts w:ascii="標楷體" w:eastAsia="標楷體" w:hAnsi="標楷體" w:hint="eastAsia"/>
        </w:rPr>
        <w:t>習總節</w:t>
      </w:r>
      <w:proofErr w:type="gramEnd"/>
      <w:r w:rsidRPr="00471EC1">
        <w:rPr>
          <w:rFonts w:ascii="標楷體" w:eastAsia="標楷體" w:hAnsi="標楷體" w:hint="eastAsia"/>
        </w:rPr>
        <w:t>數。</w:t>
      </w:r>
    </w:p>
    <w:p w:rsidR="00F64908" w:rsidRPr="00471EC1" w:rsidRDefault="00F64908" w:rsidP="00F64908">
      <w:pPr>
        <w:rPr>
          <w:rFonts w:ascii="標楷體" w:eastAsia="標楷體" w:hAnsi="標楷體"/>
        </w:rPr>
      </w:pPr>
      <w:r w:rsidRPr="00471EC1">
        <w:rPr>
          <w:rFonts w:ascii="標楷體" w:eastAsia="標楷體" w:hAnsi="標楷體" w:hint="eastAsia"/>
        </w:rPr>
        <w:t>學年學業成績總平均之計算，以各科目學年學業成績乘以各該科目第一學期、第二學期平均每週</w:t>
      </w:r>
      <w:proofErr w:type="gramStart"/>
      <w:r w:rsidRPr="00471EC1">
        <w:rPr>
          <w:rFonts w:ascii="標楷體" w:eastAsia="標楷體" w:hAnsi="標楷體" w:hint="eastAsia"/>
        </w:rPr>
        <w:t>修習節數</w:t>
      </w:r>
      <w:proofErr w:type="gramEnd"/>
      <w:r w:rsidRPr="00471EC1">
        <w:rPr>
          <w:rFonts w:ascii="標楷體" w:eastAsia="標楷體" w:hAnsi="標楷體" w:hint="eastAsia"/>
        </w:rPr>
        <w:t>所得之總和，再除以每週科目修</w:t>
      </w:r>
      <w:proofErr w:type="gramStart"/>
      <w:r w:rsidRPr="00471EC1">
        <w:rPr>
          <w:rFonts w:ascii="標楷體" w:eastAsia="標楷體" w:hAnsi="標楷體" w:hint="eastAsia"/>
        </w:rPr>
        <w:t>習總節</w:t>
      </w:r>
      <w:proofErr w:type="gramEnd"/>
      <w:r w:rsidRPr="00471EC1">
        <w:rPr>
          <w:rFonts w:ascii="標楷體" w:eastAsia="標楷體" w:hAnsi="標楷體" w:hint="eastAsia"/>
        </w:rPr>
        <w:t>數。</w:t>
      </w:r>
    </w:p>
    <w:p w:rsidR="00F64908" w:rsidRPr="00471EC1" w:rsidRDefault="00F64908" w:rsidP="00F64908">
      <w:pPr>
        <w:rPr>
          <w:rFonts w:ascii="標楷體" w:eastAsia="標楷體" w:hAnsi="標楷體"/>
        </w:rPr>
      </w:pPr>
      <w:r w:rsidRPr="00471EC1">
        <w:rPr>
          <w:rFonts w:ascii="標楷體" w:eastAsia="標楷體" w:hAnsi="標楷體" w:hint="eastAsia"/>
        </w:rPr>
        <w:t>各科目學期學業成績之計算，遇小數點時，</w:t>
      </w:r>
      <w:proofErr w:type="gramStart"/>
      <w:r w:rsidRPr="00471EC1">
        <w:rPr>
          <w:rFonts w:ascii="標楷體" w:eastAsia="標楷體" w:hAnsi="標楷體" w:hint="eastAsia"/>
        </w:rPr>
        <w:t>採</w:t>
      </w:r>
      <w:proofErr w:type="gramEnd"/>
      <w:r w:rsidRPr="00471EC1">
        <w:rPr>
          <w:rFonts w:ascii="標楷體" w:eastAsia="標楷體" w:hAnsi="標楷體" w:hint="eastAsia"/>
        </w:rPr>
        <w:t>四捨五入法，取整數計算；學期、學年學業成績總平均及各科目學年學業成績之計算，取小數點後一位數，第二位數</w:t>
      </w:r>
      <w:proofErr w:type="gramStart"/>
      <w:r w:rsidRPr="00471EC1">
        <w:rPr>
          <w:rFonts w:ascii="標楷體" w:eastAsia="標楷體" w:hAnsi="標楷體" w:hint="eastAsia"/>
        </w:rPr>
        <w:t>採</w:t>
      </w:r>
      <w:proofErr w:type="gramEnd"/>
      <w:r w:rsidRPr="00471EC1">
        <w:rPr>
          <w:rFonts w:ascii="標楷體" w:eastAsia="標楷體" w:hAnsi="標楷體" w:hint="eastAsia"/>
        </w:rPr>
        <w:t>四捨五入法進入第一位數。</w:t>
      </w:r>
    </w:p>
    <w:p w:rsidR="00471EC1" w:rsidRPr="00471EC1" w:rsidRDefault="00471EC1" w:rsidP="00F64908">
      <w:pPr>
        <w:rPr>
          <w:rFonts w:ascii="標楷體" w:eastAsia="標楷體" w:hAnsi="標楷體"/>
        </w:rPr>
      </w:pPr>
      <w:r w:rsidRPr="00471EC1">
        <w:rPr>
          <w:rFonts w:ascii="標楷體" w:eastAsia="標楷體" w:hAnsi="標楷體" w:hint="eastAsia"/>
        </w:rPr>
        <w:t>每週授課節數 1 節科目、實習（含藝能）科目、電腦科目、體育科目、全民國防教育、健康與護理等科目，每學期評量次數、評量時間、評量方式，由</w:t>
      </w:r>
      <w:proofErr w:type="gramStart"/>
      <w:r w:rsidRPr="00471EC1">
        <w:rPr>
          <w:rFonts w:ascii="標楷體" w:eastAsia="標楷體" w:hAnsi="標楷體" w:hint="eastAsia"/>
        </w:rPr>
        <w:t>進修部訂定</w:t>
      </w:r>
      <w:proofErr w:type="gramEnd"/>
      <w:r w:rsidRPr="00471EC1">
        <w:rPr>
          <w:rFonts w:ascii="標楷體" w:eastAsia="標楷體" w:hAnsi="標楷體" w:hint="eastAsia"/>
        </w:rPr>
        <w:t>。</w:t>
      </w:r>
    </w:p>
    <w:p w:rsidR="00F64908" w:rsidRPr="00471EC1" w:rsidRDefault="00F64908" w:rsidP="00F64908">
      <w:pPr>
        <w:rPr>
          <w:rFonts w:ascii="標楷體" w:eastAsia="標楷體" w:hAnsi="標楷體"/>
        </w:rPr>
      </w:pPr>
      <w:r w:rsidRPr="00471EC1">
        <w:rPr>
          <w:rFonts w:ascii="標楷體" w:eastAsia="標楷體" w:hAnsi="標楷體" w:hint="eastAsia"/>
        </w:rPr>
        <w:t>第 8 條</w:t>
      </w:r>
    </w:p>
    <w:p w:rsidR="00F64908" w:rsidRPr="00471EC1" w:rsidRDefault="00F64908" w:rsidP="00F64908">
      <w:pPr>
        <w:rPr>
          <w:rFonts w:ascii="標楷體" w:eastAsia="標楷體" w:hAnsi="標楷體"/>
        </w:rPr>
      </w:pPr>
      <w:r w:rsidRPr="00471EC1">
        <w:rPr>
          <w:rFonts w:ascii="標楷體" w:eastAsia="標楷體" w:hAnsi="標楷體" w:hint="eastAsia"/>
        </w:rPr>
        <w:t>各科目學年學業成績之計算，以該科目第一學期、第二學期成績平均計算；該科目第一學期、第二學期每週科目修習節數不同時，其學年學業成績依各學期修習節數比例計算。</w:t>
      </w:r>
    </w:p>
    <w:p w:rsidR="00F64908" w:rsidRPr="00471EC1" w:rsidRDefault="00F64908" w:rsidP="00F64908">
      <w:pPr>
        <w:rPr>
          <w:rFonts w:ascii="標楷體" w:eastAsia="標楷體" w:hAnsi="標楷體"/>
        </w:rPr>
      </w:pPr>
      <w:r w:rsidRPr="00471EC1">
        <w:rPr>
          <w:rFonts w:ascii="標楷體" w:eastAsia="標楷體" w:hAnsi="標楷體" w:hint="eastAsia"/>
        </w:rPr>
        <w:t>前項</w:t>
      </w:r>
      <w:proofErr w:type="gramStart"/>
      <w:r w:rsidRPr="00471EC1">
        <w:rPr>
          <w:rFonts w:ascii="標楷體" w:eastAsia="標楷體" w:hAnsi="標楷體" w:hint="eastAsia"/>
        </w:rPr>
        <w:t>科目經定為</w:t>
      </w:r>
      <w:proofErr w:type="gramEnd"/>
      <w:r w:rsidRPr="00471EC1">
        <w:rPr>
          <w:rFonts w:ascii="標楷體" w:eastAsia="標楷體" w:hAnsi="標楷體" w:hint="eastAsia"/>
        </w:rPr>
        <w:t>學期課程者，以其學期學業成績為學年學業成績。</w:t>
      </w:r>
    </w:p>
    <w:p w:rsidR="00F64908" w:rsidRPr="00471EC1" w:rsidRDefault="00F64908" w:rsidP="00F64908">
      <w:pPr>
        <w:rPr>
          <w:rFonts w:ascii="標楷體" w:eastAsia="標楷體" w:hAnsi="標楷體"/>
        </w:rPr>
      </w:pPr>
      <w:r w:rsidRPr="00471EC1">
        <w:rPr>
          <w:rFonts w:ascii="標楷體" w:eastAsia="標楷體" w:hAnsi="標楷體" w:hint="eastAsia"/>
        </w:rPr>
        <w:t>第 9 條</w:t>
      </w:r>
    </w:p>
    <w:p w:rsidR="00F64908" w:rsidRPr="00471EC1" w:rsidRDefault="00F64908" w:rsidP="00F64908">
      <w:pPr>
        <w:rPr>
          <w:rFonts w:ascii="標楷體" w:eastAsia="標楷體" w:hAnsi="標楷體"/>
        </w:rPr>
      </w:pPr>
      <w:r w:rsidRPr="00471EC1">
        <w:rPr>
          <w:rFonts w:ascii="標楷體" w:eastAsia="標楷體" w:hAnsi="標楷體" w:hint="eastAsia"/>
        </w:rPr>
        <w:t>學業成績評量以學期為階段，以一百分為滿分；其及格基準規定如下：</w:t>
      </w:r>
    </w:p>
    <w:p w:rsidR="00F64908" w:rsidRPr="00471EC1" w:rsidRDefault="00F64908" w:rsidP="00F64908">
      <w:pPr>
        <w:rPr>
          <w:rFonts w:ascii="標楷體" w:eastAsia="標楷體" w:hAnsi="標楷體"/>
        </w:rPr>
      </w:pPr>
      <w:r w:rsidRPr="00471EC1">
        <w:rPr>
          <w:rFonts w:ascii="標楷體" w:eastAsia="標楷體" w:hAnsi="標楷體" w:hint="eastAsia"/>
        </w:rPr>
        <w:t>一、一般學生：以六十分為及格。但其單一科目第一學期學業成績達五十分且第二學期學業成績及格時，學年學業成績經計算仍未達六十分者，其學年學業成績視為及格，並以六十分登錄。</w:t>
      </w:r>
    </w:p>
    <w:p w:rsidR="00F64908" w:rsidRPr="00471EC1" w:rsidRDefault="00F64908" w:rsidP="00F64908">
      <w:pPr>
        <w:rPr>
          <w:rFonts w:ascii="標楷體" w:eastAsia="標楷體" w:hAnsi="標楷體"/>
        </w:rPr>
      </w:pPr>
      <w:r w:rsidRPr="00471EC1">
        <w:rPr>
          <w:rFonts w:ascii="標楷體" w:eastAsia="標楷體" w:hAnsi="標楷體" w:hint="eastAsia"/>
        </w:rPr>
        <w:t>二、依各種升學優待辦法規定入學之原住民學生、重大災害地區學生、政府派赴國外工作人員子女、退伍軍人、蒙藏學生、外國學生、境外優秀科學技術人才子女及基於人道考量、國際援助或其他特殊身分經專案核定安置之學生：一年級以四十分為及格，二年級以五十分為及格，三年級以後以六十分為及格。</w:t>
      </w:r>
    </w:p>
    <w:p w:rsidR="00F64908" w:rsidRPr="00471EC1" w:rsidRDefault="00F64908" w:rsidP="00F64908">
      <w:pPr>
        <w:rPr>
          <w:rFonts w:ascii="標楷體" w:eastAsia="標楷體" w:hAnsi="標楷體"/>
        </w:rPr>
      </w:pPr>
      <w:r w:rsidRPr="00471EC1">
        <w:rPr>
          <w:rFonts w:ascii="標楷體" w:eastAsia="標楷體" w:hAnsi="標楷體" w:hint="eastAsia"/>
        </w:rPr>
        <w:t>三、依中等以上學校技藝技能優良學生</w:t>
      </w:r>
      <w:proofErr w:type="gramStart"/>
      <w:r w:rsidRPr="00471EC1">
        <w:rPr>
          <w:rFonts w:ascii="標楷體" w:eastAsia="標楷體" w:hAnsi="標楷體" w:hint="eastAsia"/>
        </w:rPr>
        <w:t>甄</w:t>
      </w:r>
      <w:proofErr w:type="gramEnd"/>
      <w:r w:rsidRPr="00471EC1">
        <w:rPr>
          <w:rFonts w:ascii="標楷體" w:eastAsia="標楷體" w:hAnsi="標楷體" w:hint="eastAsia"/>
        </w:rPr>
        <w:t>審及保送入學辦法規定入學之學生：一年級、二年級以五十分為及格，三年級以後以六十分為及格。</w:t>
      </w:r>
    </w:p>
    <w:p w:rsidR="00F64908" w:rsidRPr="00471EC1" w:rsidRDefault="00F64908" w:rsidP="00F64908">
      <w:pPr>
        <w:rPr>
          <w:rFonts w:ascii="標楷體" w:eastAsia="標楷體" w:hAnsi="標楷體"/>
        </w:rPr>
      </w:pPr>
      <w:r w:rsidRPr="00471EC1">
        <w:rPr>
          <w:rFonts w:ascii="標楷體" w:eastAsia="標楷體" w:hAnsi="標楷體" w:hint="eastAsia"/>
        </w:rPr>
        <w:t>四、依中等以上學校運動成績優良學生升學輔導辦法規定入學之學生：一年級、二年級以四十分為及格，三年級以後以五十分為及格。</w:t>
      </w:r>
    </w:p>
    <w:p w:rsidR="00F64908" w:rsidRPr="00471EC1" w:rsidRDefault="00F64908" w:rsidP="00F64908">
      <w:pPr>
        <w:rPr>
          <w:rFonts w:ascii="標楷體" w:eastAsia="標楷體" w:hAnsi="標楷體"/>
        </w:rPr>
      </w:pPr>
      <w:r w:rsidRPr="00471EC1">
        <w:rPr>
          <w:rFonts w:ascii="標楷體" w:eastAsia="標楷體" w:hAnsi="標楷體" w:hint="eastAsia"/>
        </w:rPr>
        <w:t>身心障礙學生之學業成績評量，應依特殊教育法相關規定辦理。</w:t>
      </w:r>
    </w:p>
    <w:p w:rsidR="00471EC1" w:rsidRPr="00471EC1" w:rsidRDefault="00471EC1" w:rsidP="00471EC1">
      <w:pPr>
        <w:rPr>
          <w:rFonts w:ascii="標楷體" w:eastAsia="標楷體" w:hAnsi="標楷體"/>
        </w:rPr>
      </w:pPr>
      <w:r w:rsidRPr="00471EC1">
        <w:rPr>
          <w:rFonts w:ascii="標楷體" w:eastAsia="標楷體" w:hAnsi="標楷體" w:hint="eastAsia"/>
        </w:rPr>
        <w:t>(</w:t>
      </w:r>
      <w:proofErr w:type="gramStart"/>
      <w:r w:rsidRPr="00471EC1">
        <w:rPr>
          <w:rFonts w:ascii="標楷體" w:eastAsia="標楷體" w:hAnsi="標楷體" w:hint="eastAsia"/>
        </w:rPr>
        <w:t>一</w:t>
      </w:r>
      <w:proofErr w:type="gramEnd"/>
      <w:r w:rsidRPr="00471EC1">
        <w:rPr>
          <w:rFonts w:ascii="標楷體" w:eastAsia="標楷體" w:hAnsi="標楷體" w:hint="eastAsia"/>
        </w:rPr>
        <w:t>)依據：</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1.特殊教育法二十八條。</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2.特殊教育法十九條</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3.特殊教育法實施細則十二條。</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4.高級中等學校進修部學生學習評量辦法修正條文第九條。</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(二)評量原則：</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1.身心障礙學生之教學及學習評量應以個別化為原則。</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2.身心障礙學生之學習評量，應分</w:t>
      </w:r>
      <w:proofErr w:type="gramStart"/>
      <w:r w:rsidRPr="00471EC1">
        <w:rPr>
          <w:rFonts w:ascii="標楷體" w:eastAsia="標楷體" w:hAnsi="標楷體" w:hint="eastAsia"/>
        </w:rPr>
        <w:t>別按其所習</w:t>
      </w:r>
      <w:proofErr w:type="gramEnd"/>
      <w:r w:rsidRPr="00471EC1">
        <w:rPr>
          <w:rFonts w:ascii="標楷體" w:eastAsia="標楷體" w:hAnsi="標楷體" w:hint="eastAsia"/>
        </w:rPr>
        <w:t>科目予以彈性</w:t>
      </w:r>
      <w:proofErr w:type="gramStart"/>
      <w:r w:rsidRPr="00471EC1">
        <w:rPr>
          <w:rFonts w:ascii="標楷體" w:eastAsia="標楷體" w:hAnsi="標楷體" w:hint="eastAsia"/>
        </w:rPr>
        <w:t>規</w:t>
      </w:r>
      <w:proofErr w:type="gramEnd"/>
      <w:r w:rsidRPr="00471EC1">
        <w:rPr>
          <w:rFonts w:ascii="標楷體" w:eastAsia="標楷體" w:hAnsi="標楷體" w:hint="eastAsia"/>
        </w:rPr>
        <w:t xml:space="preserve">畫， </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以配合其身心發展。</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(三) 評量內容：</w:t>
      </w:r>
    </w:p>
    <w:p w:rsidR="00471EC1" w:rsidRPr="00471EC1" w:rsidRDefault="00471EC1" w:rsidP="00471EC1">
      <w:pPr>
        <w:rPr>
          <w:rFonts w:ascii="標楷體" w:eastAsia="標楷體" w:hAnsi="標楷體"/>
        </w:rPr>
      </w:pPr>
      <w:r w:rsidRPr="00471EC1">
        <w:rPr>
          <w:rFonts w:ascii="標楷體" w:eastAsia="標楷體" w:hAnsi="標楷體" w:hint="eastAsia"/>
        </w:rPr>
        <w:lastRenderedPageBreak/>
        <w:t xml:space="preserve"> 1.德育評量：比照「高級中等學校進修部學生學習評量辦法」辦理。</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2.學業成績：依「特殊教育法」</w:t>
      </w:r>
      <w:proofErr w:type="gramStart"/>
      <w:r w:rsidRPr="00471EC1">
        <w:rPr>
          <w:rFonts w:ascii="標楷體" w:eastAsia="標楷體" w:hAnsi="標楷體" w:hint="eastAsia"/>
        </w:rPr>
        <w:t>採</w:t>
      </w:r>
      <w:proofErr w:type="gramEnd"/>
      <w:r w:rsidRPr="00471EC1">
        <w:rPr>
          <w:rFonts w:ascii="標楷體" w:eastAsia="標楷體" w:hAnsi="標楷體" w:hint="eastAsia"/>
        </w:rPr>
        <w:t>個別化評量。</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(四)學業學習評量方式：</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1.學生於每學期初選擇成績評量方式，但學期末依學習結果</w:t>
      </w:r>
      <w:proofErr w:type="gramStart"/>
      <w:r w:rsidRPr="00471EC1">
        <w:rPr>
          <w:rFonts w:ascii="標楷體" w:eastAsia="標楷體" w:hAnsi="標楷體" w:hint="eastAsia"/>
        </w:rPr>
        <w:t>採</w:t>
      </w:r>
      <w:proofErr w:type="gramEnd"/>
      <w:r w:rsidRPr="00471EC1">
        <w:rPr>
          <w:rFonts w:ascii="標楷體" w:eastAsia="標楷體" w:hAnsi="標楷體" w:hint="eastAsia"/>
        </w:rPr>
        <w:t>計對其最有利之評量方式。</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2.採取個別化評量者，依所選擇學科，由該科班級任課教師擬定學習計劃。</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3.學籍表中如欲登載學習成績，學生必須參與安置班級正常學習活動及定期評量。原始成績須登錄於學籍表中，並加</w:t>
      </w:r>
      <w:proofErr w:type="gramStart"/>
      <w:r w:rsidRPr="00471EC1">
        <w:rPr>
          <w:rFonts w:ascii="標楷體" w:eastAsia="標楷體" w:hAnsi="標楷體" w:hint="eastAsia"/>
        </w:rPr>
        <w:t>註</w:t>
      </w:r>
      <w:proofErr w:type="gramEnd"/>
      <w:r w:rsidRPr="00471EC1">
        <w:rPr>
          <w:rFonts w:ascii="標楷體" w:eastAsia="標楷體" w:hAnsi="標楷體" w:hint="eastAsia"/>
        </w:rPr>
        <w:t>「身心障礙型學生，</w:t>
      </w:r>
      <w:proofErr w:type="gramStart"/>
      <w:r w:rsidRPr="00471EC1">
        <w:rPr>
          <w:rFonts w:ascii="標楷體" w:eastAsia="標楷體" w:hAnsi="標楷體" w:hint="eastAsia"/>
        </w:rPr>
        <w:t>採</w:t>
      </w:r>
      <w:proofErr w:type="gramEnd"/>
      <w:r w:rsidRPr="00471EC1">
        <w:rPr>
          <w:rFonts w:ascii="標楷體" w:eastAsia="標楷體" w:hAnsi="標楷體" w:hint="eastAsia"/>
        </w:rPr>
        <w:t>個別化評量方式，不受『高級中等進修部學生學習評量辦法』成績及格標準之限制」。</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4.如不參加定期評量，則只登載通過學習與否，無成績記錄。</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5.成績登錄包括學科成績總平均。</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6.身心障礙學生出勤狀況影響學習，成績計算等依「高級中等進修部學生學習評量辦法」相關規定辦理。</w:t>
      </w:r>
    </w:p>
    <w:p w:rsidR="00471EC1" w:rsidRPr="00471EC1" w:rsidRDefault="00F64908" w:rsidP="00471EC1">
      <w:pPr>
        <w:rPr>
          <w:rFonts w:ascii="標楷體" w:eastAsia="標楷體" w:hAnsi="標楷體"/>
        </w:rPr>
      </w:pPr>
      <w:r w:rsidRPr="00471EC1">
        <w:rPr>
          <w:rFonts w:ascii="標楷體" w:eastAsia="標楷體" w:hAnsi="標楷體" w:hint="eastAsia"/>
        </w:rPr>
        <w:t>第</w:t>
      </w:r>
      <w:r w:rsidR="00485B26">
        <w:rPr>
          <w:rFonts w:ascii="標楷體" w:eastAsia="標楷體" w:hAnsi="標楷體" w:hint="eastAsia"/>
        </w:rPr>
        <w:t>10</w:t>
      </w:r>
      <w:r w:rsidR="00910919">
        <w:rPr>
          <w:rFonts w:ascii="標楷體" w:eastAsia="標楷體" w:hAnsi="標楷體" w:hint="eastAsia"/>
        </w:rPr>
        <w:t>條</w:t>
      </w:r>
      <w:r w:rsidR="00471EC1" w:rsidRPr="00471EC1">
        <w:rPr>
          <w:rFonts w:ascii="標楷體" w:eastAsia="標楷體" w:hAnsi="標楷體" w:hint="eastAsia"/>
        </w:rPr>
        <w:t>.成績評量原則：</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(1)視障學生：</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 期中考、期末考及其他重要之評量，應視學生實際需要於考試 </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時提供報讀服務或放大試卷，以便學生能隨堂參加考試為原則。</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 平時評量宜多</w:t>
      </w:r>
      <w:proofErr w:type="gramStart"/>
      <w:r w:rsidRPr="00471EC1">
        <w:rPr>
          <w:rFonts w:ascii="標楷體" w:eastAsia="標楷體" w:hAnsi="標楷體" w:hint="eastAsia"/>
        </w:rPr>
        <w:t>採</w:t>
      </w:r>
      <w:proofErr w:type="gramEnd"/>
      <w:r w:rsidRPr="00471EC1">
        <w:rPr>
          <w:rFonts w:ascii="標楷體" w:eastAsia="標楷體" w:hAnsi="標楷體" w:hint="eastAsia"/>
        </w:rPr>
        <w:t>口頭問答</w:t>
      </w:r>
      <w:proofErr w:type="gramStart"/>
      <w:r w:rsidRPr="00471EC1">
        <w:rPr>
          <w:rFonts w:ascii="標楷體" w:eastAsia="標楷體" w:hAnsi="標楷體" w:hint="eastAsia"/>
        </w:rPr>
        <w:t>或口問筆答</w:t>
      </w:r>
      <w:proofErr w:type="gramEnd"/>
      <w:r w:rsidRPr="00471EC1">
        <w:rPr>
          <w:rFonts w:ascii="標楷體" w:eastAsia="標楷體" w:hAnsi="標楷體" w:hint="eastAsia"/>
        </w:rPr>
        <w:t>方式進行。</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○3 數學及專業課程涉及圖形或抽象概念者可酌予省略，並延長測 </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w:t>
      </w:r>
      <w:proofErr w:type="gramStart"/>
      <w:r w:rsidRPr="00471EC1">
        <w:rPr>
          <w:rFonts w:ascii="標楷體" w:eastAsia="標楷體" w:hAnsi="標楷體" w:hint="eastAsia"/>
        </w:rPr>
        <w:t>驗</w:t>
      </w:r>
      <w:proofErr w:type="gramEnd"/>
      <w:r w:rsidRPr="00471EC1">
        <w:rPr>
          <w:rFonts w:ascii="標楷體" w:eastAsia="標楷體" w:hAnsi="標楷體" w:hint="eastAsia"/>
        </w:rPr>
        <w:t>時間。</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○4 語文科目：有關字形、字音辨別部分得予改變方式測驗。</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○5 社會學科：加強歷史教學，對地圖空間概念之輔導加強。</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○6 專業及實習科目、藝能科目：應注重學習精神及創造過程。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(2)聽障學生：</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 音樂教學應注重其學習精神及態度。</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 數學課程涉及圖形或抽象概念者可酌予省略。</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○3 平時評量應儘量採用書面方式進行，避免採用</w:t>
      </w:r>
      <w:proofErr w:type="gramStart"/>
      <w:r w:rsidRPr="00471EC1">
        <w:rPr>
          <w:rFonts w:ascii="標楷體" w:eastAsia="標楷體" w:hAnsi="標楷體" w:hint="eastAsia"/>
        </w:rPr>
        <w:t>口問口答</w:t>
      </w:r>
      <w:proofErr w:type="gramEnd"/>
      <w:r w:rsidRPr="00471EC1">
        <w:rPr>
          <w:rFonts w:ascii="標楷體" w:eastAsia="標楷體" w:hAnsi="標楷體" w:hint="eastAsia"/>
        </w:rPr>
        <w:t>方式。</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○4 語文科目有關發音、語言辨別、聽音等部分得予改變方式測驗。</w:t>
      </w:r>
    </w:p>
    <w:p w:rsidR="00F64908" w:rsidRPr="00471EC1" w:rsidRDefault="00471EC1" w:rsidP="00F64908">
      <w:pPr>
        <w:rPr>
          <w:rFonts w:ascii="標楷體" w:eastAsia="標楷體" w:hAnsi="標楷體"/>
        </w:rPr>
      </w:pPr>
      <w:r w:rsidRPr="00471EC1">
        <w:rPr>
          <w:rFonts w:ascii="標楷體" w:eastAsia="標楷體" w:hAnsi="標楷體" w:hint="eastAsia"/>
        </w:rPr>
        <w:t xml:space="preserve"> (3)其他類別學生依學生特殊需求，得彈性改變教學及評量方式及評量方式。</w:t>
      </w:r>
      <w:r w:rsidR="00F64908" w:rsidRPr="00471EC1">
        <w:rPr>
          <w:rFonts w:ascii="標楷體" w:eastAsia="標楷體" w:hAnsi="標楷體" w:hint="eastAsia"/>
        </w:rPr>
        <w:t>學生因其居住地區或就讀學校發生災害防救法第二條第一款所定災害或其他重大變故情形，學校認有調整前條所定學業成績及格基準之必要者，</w:t>
      </w:r>
      <w:proofErr w:type="gramStart"/>
      <w:r w:rsidR="00F64908" w:rsidRPr="00471EC1">
        <w:rPr>
          <w:rFonts w:ascii="標楷體" w:eastAsia="標楷體" w:hAnsi="標楷體" w:hint="eastAsia"/>
        </w:rPr>
        <w:t>得擬具</w:t>
      </w:r>
      <w:proofErr w:type="gramEnd"/>
      <w:r w:rsidR="00F64908" w:rsidRPr="00471EC1">
        <w:rPr>
          <w:rFonts w:ascii="標楷體" w:eastAsia="標楷體" w:hAnsi="標楷體" w:hint="eastAsia"/>
        </w:rPr>
        <w:t>計畫，經各該特定科目教學研究委員會及行政會議通過後調整之，並妥為保存；其調整後之成績及格基準不得低於四十分。</w:t>
      </w:r>
    </w:p>
    <w:p w:rsidR="00F64908" w:rsidRPr="00471EC1" w:rsidRDefault="00F64908" w:rsidP="00F64908">
      <w:pPr>
        <w:rPr>
          <w:rFonts w:ascii="標楷體" w:eastAsia="標楷體" w:hAnsi="標楷體"/>
        </w:rPr>
      </w:pPr>
      <w:r w:rsidRPr="00471EC1">
        <w:rPr>
          <w:rFonts w:ascii="標楷體" w:eastAsia="標楷體" w:hAnsi="標楷體" w:hint="eastAsia"/>
        </w:rPr>
        <w:t>前項計畫之內容，應包括下列事項：</w:t>
      </w:r>
    </w:p>
    <w:p w:rsidR="00F64908" w:rsidRPr="00471EC1" w:rsidRDefault="00F64908" w:rsidP="00F64908">
      <w:pPr>
        <w:rPr>
          <w:rFonts w:ascii="標楷體" w:eastAsia="標楷體" w:hAnsi="標楷體"/>
        </w:rPr>
      </w:pPr>
      <w:r w:rsidRPr="00471EC1">
        <w:rPr>
          <w:rFonts w:ascii="標楷體" w:eastAsia="標楷體" w:hAnsi="標楷體" w:hint="eastAsia"/>
        </w:rPr>
        <w:t>一、適用調整學業成績及格基準之學生姓名、學號、年級、科別、班級與適用學期及學年。</w:t>
      </w:r>
    </w:p>
    <w:p w:rsidR="00F64908" w:rsidRPr="00471EC1" w:rsidRDefault="00F64908" w:rsidP="00F64908">
      <w:pPr>
        <w:rPr>
          <w:rFonts w:ascii="標楷體" w:eastAsia="標楷體" w:hAnsi="標楷體"/>
        </w:rPr>
      </w:pPr>
      <w:r w:rsidRPr="00471EC1">
        <w:rPr>
          <w:rFonts w:ascii="標楷體" w:eastAsia="標楷體" w:hAnsi="標楷體" w:hint="eastAsia"/>
        </w:rPr>
        <w:t>二、學年學業成績及格基準之調整情形。</w:t>
      </w:r>
    </w:p>
    <w:p w:rsidR="00F64908" w:rsidRPr="00471EC1" w:rsidRDefault="00F64908" w:rsidP="00F64908">
      <w:pPr>
        <w:rPr>
          <w:rFonts w:ascii="標楷體" w:eastAsia="標楷體" w:hAnsi="標楷體"/>
        </w:rPr>
      </w:pPr>
      <w:r w:rsidRPr="00471EC1">
        <w:rPr>
          <w:rFonts w:ascii="標楷體" w:eastAsia="標楷體" w:hAnsi="標楷體" w:hint="eastAsia"/>
        </w:rPr>
        <w:t>三、學校已實施之多元評量執行策略及學生學習補救措施。</w:t>
      </w:r>
    </w:p>
    <w:p w:rsidR="00F64908" w:rsidRPr="00471EC1" w:rsidRDefault="00F64908" w:rsidP="00F64908">
      <w:pPr>
        <w:rPr>
          <w:rFonts w:ascii="標楷體" w:eastAsia="標楷體" w:hAnsi="標楷體"/>
        </w:rPr>
      </w:pPr>
      <w:r w:rsidRPr="00471EC1">
        <w:rPr>
          <w:rFonts w:ascii="標楷體" w:eastAsia="標楷體" w:hAnsi="標楷體" w:hint="eastAsia"/>
        </w:rPr>
        <w:t>四、學生學習成就差異分析、學校學習評量調整方案及調整之必要性說明。</w:t>
      </w:r>
    </w:p>
    <w:p w:rsidR="00F64908" w:rsidRPr="00471EC1" w:rsidRDefault="00F64908" w:rsidP="00F64908">
      <w:pPr>
        <w:rPr>
          <w:rFonts w:ascii="標楷體" w:eastAsia="標楷體" w:hAnsi="標楷體"/>
        </w:rPr>
      </w:pPr>
      <w:r w:rsidRPr="00471EC1">
        <w:rPr>
          <w:rFonts w:ascii="標楷體" w:eastAsia="標楷體" w:hAnsi="標楷體" w:hint="eastAsia"/>
        </w:rPr>
        <w:t>第 11 條</w:t>
      </w:r>
    </w:p>
    <w:p w:rsidR="00F64908" w:rsidRPr="00471EC1" w:rsidRDefault="00F64908" w:rsidP="00F64908">
      <w:pPr>
        <w:rPr>
          <w:rFonts w:ascii="標楷體" w:eastAsia="標楷體" w:hAnsi="標楷體"/>
        </w:rPr>
      </w:pPr>
      <w:r w:rsidRPr="00471EC1">
        <w:rPr>
          <w:rFonts w:ascii="標楷體" w:eastAsia="標楷體" w:hAnsi="標楷體" w:hint="eastAsia"/>
        </w:rPr>
        <w:t>學校進修部</w:t>
      </w:r>
      <w:proofErr w:type="gramStart"/>
      <w:r w:rsidRPr="00471EC1">
        <w:rPr>
          <w:rFonts w:ascii="標楷體" w:eastAsia="標楷體" w:hAnsi="標楷體" w:hint="eastAsia"/>
        </w:rPr>
        <w:t>採</w:t>
      </w:r>
      <w:proofErr w:type="gramEnd"/>
      <w:r w:rsidRPr="00471EC1">
        <w:rPr>
          <w:rFonts w:ascii="標楷體" w:eastAsia="標楷體" w:hAnsi="標楷體" w:hint="eastAsia"/>
        </w:rPr>
        <w:t>學年學時制，學生修畢各學年學業，成績符合下列各款規定之</w:t>
      </w:r>
      <w:proofErr w:type="gramStart"/>
      <w:r w:rsidRPr="00471EC1">
        <w:rPr>
          <w:rFonts w:ascii="標楷體" w:eastAsia="標楷體" w:hAnsi="標楷體" w:hint="eastAsia"/>
        </w:rPr>
        <w:t>一</w:t>
      </w:r>
      <w:proofErr w:type="gramEnd"/>
      <w:r w:rsidRPr="00471EC1">
        <w:rPr>
          <w:rFonts w:ascii="標楷體" w:eastAsia="標楷體" w:hAnsi="標楷體" w:hint="eastAsia"/>
        </w:rPr>
        <w:t>者，准予升級：</w:t>
      </w:r>
    </w:p>
    <w:p w:rsidR="00F64908" w:rsidRPr="00471EC1" w:rsidRDefault="00F64908" w:rsidP="00F64908">
      <w:pPr>
        <w:rPr>
          <w:rFonts w:ascii="標楷體" w:eastAsia="標楷體" w:hAnsi="標楷體"/>
        </w:rPr>
      </w:pPr>
      <w:r w:rsidRPr="00471EC1">
        <w:rPr>
          <w:rFonts w:ascii="標楷體" w:eastAsia="標楷體" w:hAnsi="標楷體" w:hint="eastAsia"/>
        </w:rPr>
        <w:t>一、各科目學年學業成績均及格。</w:t>
      </w:r>
    </w:p>
    <w:p w:rsidR="00F64908" w:rsidRPr="00471EC1" w:rsidRDefault="00F64908" w:rsidP="00F64908">
      <w:pPr>
        <w:rPr>
          <w:rFonts w:ascii="標楷體" w:eastAsia="標楷體" w:hAnsi="標楷體"/>
        </w:rPr>
      </w:pPr>
      <w:r w:rsidRPr="00471EC1">
        <w:rPr>
          <w:rFonts w:ascii="標楷體" w:eastAsia="標楷體" w:hAnsi="標楷體" w:hint="eastAsia"/>
        </w:rPr>
        <w:t>二、學年學業成績符合下列各目情形：</w:t>
      </w:r>
    </w:p>
    <w:p w:rsidR="00F64908" w:rsidRPr="00471EC1" w:rsidRDefault="00F64908" w:rsidP="00F64908">
      <w:pPr>
        <w:spacing w:line="0" w:lineRule="atLeast"/>
        <w:rPr>
          <w:rFonts w:ascii="標楷體" w:eastAsia="標楷體" w:hAnsi="標楷體"/>
          <w:sz w:val="28"/>
          <w:szCs w:val="28"/>
        </w:rPr>
      </w:pPr>
      <w:r w:rsidRPr="00471EC1">
        <w:rPr>
          <w:rFonts w:ascii="標楷體" w:eastAsia="標楷體" w:hAnsi="標楷體" w:hint="eastAsia"/>
        </w:rPr>
        <w:t>（一）不及格科目每週修習節數之總和，未超過全部科目每週總修習節數二分之一，或不及格科目數</w:t>
      </w:r>
    </w:p>
    <w:p w:rsidR="00F64908" w:rsidRDefault="00F64908" w:rsidP="00F64908">
      <w:pPr>
        <w:rPr>
          <w:rFonts w:ascii="標楷體" w:eastAsia="標楷體" w:hAnsi="標楷體"/>
        </w:rPr>
      </w:pPr>
      <w:r w:rsidRPr="00471EC1">
        <w:rPr>
          <w:rFonts w:ascii="標楷體" w:eastAsia="標楷體" w:hAnsi="標楷體" w:hint="eastAsia"/>
        </w:rPr>
        <w:t>任何科目之學年學業成績零分。</w:t>
      </w:r>
    </w:p>
    <w:p w:rsidR="00016AD7" w:rsidRPr="00471EC1" w:rsidRDefault="00016AD7" w:rsidP="00F64908">
      <w:pPr>
        <w:rPr>
          <w:rFonts w:ascii="標楷體" w:eastAsia="標楷體" w:hAnsi="標楷體"/>
        </w:rPr>
      </w:pPr>
      <w:r>
        <w:rPr>
          <w:rFonts w:ascii="標楷體" w:eastAsia="標楷體" w:hAnsi="標楷體" w:hint="eastAsia"/>
        </w:rPr>
        <w:lastRenderedPageBreak/>
        <w:t>(二)無任何科目無學年成績不及格。</w:t>
      </w:r>
    </w:p>
    <w:p w:rsidR="00F64908" w:rsidRPr="00471EC1" w:rsidRDefault="00F64908" w:rsidP="00F64908">
      <w:pPr>
        <w:rPr>
          <w:rFonts w:ascii="標楷體" w:eastAsia="標楷體" w:hAnsi="標楷體"/>
        </w:rPr>
      </w:pPr>
      <w:r w:rsidRPr="00471EC1">
        <w:rPr>
          <w:rFonts w:ascii="標楷體" w:eastAsia="標楷體" w:hAnsi="標楷體" w:hint="eastAsia"/>
        </w:rPr>
        <w:t>（三）學年學業成績總平均及格。</w:t>
      </w:r>
    </w:p>
    <w:p w:rsidR="00F64908" w:rsidRPr="00471EC1" w:rsidRDefault="00F64908" w:rsidP="00F64908">
      <w:pPr>
        <w:rPr>
          <w:rFonts w:ascii="標楷體" w:eastAsia="標楷體" w:hAnsi="標楷體"/>
        </w:rPr>
      </w:pPr>
      <w:r w:rsidRPr="00471EC1">
        <w:rPr>
          <w:rFonts w:ascii="標楷體" w:eastAsia="標楷體" w:hAnsi="標楷體" w:hint="eastAsia"/>
        </w:rPr>
        <w:t>第 12 條</w:t>
      </w:r>
    </w:p>
    <w:p w:rsidR="00F64908" w:rsidRPr="00471EC1" w:rsidRDefault="00F64908" w:rsidP="00F64908">
      <w:pPr>
        <w:rPr>
          <w:rFonts w:ascii="標楷體" w:eastAsia="標楷體" w:hAnsi="標楷體"/>
        </w:rPr>
      </w:pPr>
      <w:r w:rsidRPr="00471EC1">
        <w:rPr>
          <w:rFonts w:ascii="標楷體" w:eastAsia="標楷體" w:hAnsi="標楷體" w:hint="eastAsia"/>
        </w:rPr>
        <w:t>學生學年學業成績未符合前條升級規定者，其不及格科目應予補考，但零分科目除外。補考</w:t>
      </w:r>
      <w:proofErr w:type="gramStart"/>
      <w:r w:rsidRPr="00471EC1">
        <w:rPr>
          <w:rFonts w:ascii="標楷體" w:eastAsia="標楷體" w:hAnsi="標楷體" w:hint="eastAsia"/>
        </w:rPr>
        <w:t>採</w:t>
      </w:r>
      <w:proofErr w:type="gramEnd"/>
      <w:r w:rsidRPr="00471EC1">
        <w:rPr>
          <w:rFonts w:ascii="標楷體" w:eastAsia="標楷體" w:hAnsi="標楷體" w:hint="eastAsia"/>
        </w:rPr>
        <w:t>多元評量方式，並以二次為限。</w:t>
      </w:r>
    </w:p>
    <w:p w:rsidR="00F64908" w:rsidRPr="00471EC1" w:rsidRDefault="00F64908" w:rsidP="00F64908">
      <w:pPr>
        <w:rPr>
          <w:rFonts w:ascii="標楷體" w:eastAsia="標楷體" w:hAnsi="標楷體"/>
        </w:rPr>
      </w:pPr>
      <w:r w:rsidRPr="00471EC1">
        <w:rPr>
          <w:rFonts w:ascii="標楷體" w:eastAsia="標楷體" w:hAnsi="標楷體" w:hint="eastAsia"/>
        </w:rPr>
        <w:t>前項補考科目，其補考所得之成績，達第九條或第十條所定及格基準者，依及格基準分數登錄；未達及格基準者，就原成績或補考成績擇優登錄。</w:t>
      </w:r>
    </w:p>
    <w:p w:rsidR="00F64908" w:rsidRPr="00471EC1" w:rsidRDefault="00F64908" w:rsidP="00F64908">
      <w:pPr>
        <w:rPr>
          <w:rFonts w:ascii="標楷體" w:eastAsia="標楷體" w:hAnsi="標楷體"/>
        </w:rPr>
      </w:pPr>
      <w:r w:rsidRPr="00471EC1">
        <w:rPr>
          <w:rFonts w:ascii="標楷體" w:eastAsia="標楷體" w:hAnsi="標楷體" w:hint="eastAsia"/>
        </w:rPr>
        <w:t>學生學年學業成績經補考仍未符合前條升級規定者，應重讀。</w:t>
      </w:r>
    </w:p>
    <w:p w:rsidR="00F64908" w:rsidRPr="00471EC1" w:rsidRDefault="00F64908" w:rsidP="00F64908">
      <w:pPr>
        <w:rPr>
          <w:rFonts w:ascii="標楷體" w:eastAsia="標楷體" w:hAnsi="標楷體"/>
        </w:rPr>
      </w:pPr>
      <w:r w:rsidRPr="00471EC1">
        <w:rPr>
          <w:rFonts w:ascii="標楷體" w:eastAsia="標楷體" w:hAnsi="標楷體" w:hint="eastAsia"/>
        </w:rPr>
        <w:t>每週授課節數 1 節科目、實習（含藝能）科目、電腦科目、體育科目、全民國防教育、健康與護理等科目，每學期評量次數、評量時間、評量方式，由</w:t>
      </w:r>
      <w:proofErr w:type="gramStart"/>
      <w:r w:rsidRPr="00471EC1">
        <w:rPr>
          <w:rFonts w:ascii="標楷體" w:eastAsia="標楷體" w:hAnsi="標楷體" w:hint="eastAsia"/>
        </w:rPr>
        <w:t>進修部訂定</w:t>
      </w:r>
      <w:proofErr w:type="gramEnd"/>
      <w:r w:rsidRPr="00471EC1">
        <w:rPr>
          <w:rFonts w:ascii="標楷體" w:eastAsia="標楷體" w:hAnsi="標楷體" w:hint="eastAsia"/>
        </w:rPr>
        <w:t>。</w:t>
      </w:r>
    </w:p>
    <w:p w:rsidR="00F64908" w:rsidRPr="00471EC1" w:rsidRDefault="00F64908" w:rsidP="00F64908">
      <w:pPr>
        <w:rPr>
          <w:rFonts w:ascii="標楷體" w:eastAsia="標楷體" w:hAnsi="標楷體"/>
        </w:rPr>
      </w:pPr>
      <w:r w:rsidRPr="00471EC1">
        <w:rPr>
          <w:rFonts w:ascii="標楷體" w:eastAsia="標楷體" w:hAnsi="標楷體" w:hint="eastAsia"/>
        </w:rPr>
        <w:t>第 13 條</w:t>
      </w:r>
    </w:p>
    <w:p w:rsidR="00F64908" w:rsidRPr="00471EC1" w:rsidRDefault="00F64908" w:rsidP="00F64908">
      <w:pPr>
        <w:rPr>
          <w:rFonts w:ascii="標楷體" w:eastAsia="標楷體" w:hAnsi="標楷體"/>
        </w:rPr>
      </w:pPr>
      <w:r w:rsidRPr="00471EC1">
        <w:rPr>
          <w:rFonts w:ascii="標楷體" w:eastAsia="標楷體" w:hAnsi="標楷體" w:hint="eastAsia"/>
        </w:rPr>
        <w:t>學校應建置學生學習支援系統，並依日常及定期學業成績評量結果進行分析，作為學期中實施差異化教學及補救教學之依據，以輔導學生適性學習，發揮學生潛能；其實施基準及方式，由學校定之。</w:t>
      </w:r>
    </w:p>
    <w:p w:rsidR="00F64908" w:rsidRPr="00471EC1" w:rsidRDefault="00F64908" w:rsidP="00F64908">
      <w:pPr>
        <w:rPr>
          <w:rFonts w:ascii="標楷體" w:eastAsia="標楷體" w:hAnsi="標楷體"/>
        </w:rPr>
      </w:pPr>
      <w:r w:rsidRPr="00471EC1">
        <w:rPr>
          <w:rFonts w:ascii="標楷體" w:eastAsia="標楷體" w:hAnsi="標楷體" w:hint="eastAsia"/>
        </w:rPr>
        <w:t>第 14 條</w:t>
      </w:r>
    </w:p>
    <w:p w:rsidR="00F64908" w:rsidRPr="00471EC1" w:rsidRDefault="00F64908" w:rsidP="00F64908">
      <w:pPr>
        <w:rPr>
          <w:rFonts w:ascii="標楷體" w:eastAsia="標楷體" w:hAnsi="標楷體"/>
        </w:rPr>
      </w:pPr>
      <w:r w:rsidRPr="00471EC1">
        <w:rPr>
          <w:rFonts w:ascii="標楷體" w:eastAsia="標楷體" w:hAnsi="標楷體" w:hint="eastAsia"/>
        </w:rPr>
        <w:t>新生、轉學生入學前、轉</w:t>
      </w:r>
      <w:proofErr w:type="gramStart"/>
      <w:r w:rsidRPr="00471EC1">
        <w:rPr>
          <w:rFonts w:ascii="標楷體" w:eastAsia="標楷體" w:hAnsi="標楷體" w:hint="eastAsia"/>
        </w:rPr>
        <w:t>科生轉</w:t>
      </w:r>
      <w:proofErr w:type="gramEnd"/>
      <w:r w:rsidRPr="00471EC1">
        <w:rPr>
          <w:rFonts w:ascii="標楷體" w:eastAsia="標楷體" w:hAnsi="標楷體" w:hint="eastAsia"/>
        </w:rPr>
        <w:t>科前及休學生復學前，已</w:t>
      </w:r>
      <w:proofErr w:type="gramStart"/>
      <w:r w:rsidRPr="00471EC1">
        <w:rPr>
          <w:rFonts w:ascii="標楷體" w:eastAsia="標楷體" w:hAnsi="標楷體" w:hint="eastAsia"/>
        </w:rPr>
        <w:t>修習且成績</w:t>
      </w:r>
      <w:proofErr w:type="gramEnd"/>
      <w:r w:rsidRPr="00471EC1">
        <w:rPr>
          <w:rFonts w:ascii="標楷體" w:eastAsia="標楷體" w:hAnsi="標楷體" w:hint="eastAsia"/>
        </w:rPr>
        <w:t>及格之科目，經審查符合課程綱要要求，或經測驗及格者，其科目成績，依原成績或測驗成績登錄。</w:t>
      </w:r>
    </w:p>
    <w:p w:rsidR="00F64908" w:rsidRPr="00471EC1" w:rsidRDefault="00F64908" w:rsidP="00F64908">
      <w:pPr>
        <w:rPr>
          <w:rFonts w:ascii="標楷體" w:eastAsia="標楷體" w:hAnsi="標楷體"/>
        </w:rPr>
      </w:pPr>
      <w:r w:rsidRPr="00471EC1">
        <w:rPr>
          <w:rFonts w:ascii="標楷體" w:eastAsia="標楷體" w:hAnsi="標楷體" w:hint="eastAsia"/>
        </w:rPr>
        <w:t>前項審查、測驗及科目抵免規定，由學校定之。</w:t>
      </w:r>
    </w:p>
    <w:p w:rsidR="00F64908" w:rsidRPr="00471EC1" w:rsidRDefault="00F64908" w:rsidP="00F64908">
      <w:pPr>
        <w:rPr>
          <w:rFonts w:ascii="標楷體" w:eastAsia="標楷體" w:hAnsi="標楷體"/>
        </w:rPr>
      </w:pPr>
      <w:r w:rsidRPr="00471EC1">
        <w:rPr>
          <w:rFonts w:ascii="標楷體" w:eastAsia="標楷體" w:hAnsi="標楷體" w:hint="eastAsia"/>
        </w:rPr>
        <w:t>學校應視第一項轉學生、</w:t>
      </w:r>
      <w:proofErr w:type="gramStart"/>
      <w:r w:rsidRPr="00471EC1">
        <w:rPr>
          <w:rFonts w:ascii="標楷體" w:eastAsia="標楷體" w:hAnsi="標楷體" w:hint="eastAsia"/>
        </w:rPr>
        <w:t>轉科生審查</w:t>
      </w:r>
      <w:proofErr w:type="gramEnd"/>
      <w:r w:rsidRPr="00471EC1">
        <w:rPr>
          <w:rFonts w:ascii="標楷體" w:eastAsia="標楷體" w:hAnsi="標楷體" w:hint="eastAsia"/>
        </w:rPr>
        <w:t>或測驗結果，編入適當</w:t>
      </w:r>
      <w:proofErr w:type="gramStart"/>
      <w:r w:rsidRPr="00471EC1">
        <w:rPr>
          <w:rFonts w:ascii="標楷體" w:eastAsia="標楷體" w:hAnsi="標楷體" w:hint="eastAsia"/>
        </w:rPr>
        <w:t>之年級</w:t>
      </w:r>
      <w:proofErr w:type="gramEnd"/>
      <w:r w:rsidRPr="00471EC1">
        <w:rPr>
          <w:rFonts w:ascii="標楷體" w:eastAsia="標楷體" w:hAnsi="標楷體" w:hint="eastAsia"/>
        </w:rPr>
        <w:t>、科班就讀。</w:t>
      </w:r>
    </w:p>
    <w:p w:rsidR="00F64908" w:rsidRPr="00471EC1" w:rsidRDefault="00F64908" w:rsidP="00F64908">
      <w:pPr>
        <w:rPr>
          <w:rFonts w:ascii="標楷體" w:eastAsia="標楷體" w:hAnsi="標楷體"/>
        </w:rPr>
      </w:pPr>
      <w:r w:rsidRPr="00471EC1">
        <w:rPr>
          <w:rFonts w:ascii="標楷體" w:eastAsia="標楷體" w:hAnsi="標楷體" w:hint="eastAsia"/>
        </w:rPr>
        <w:t>第 15 條</w:t>
      </w:r>
    </w:p>
    <w:p w:rsidR="00F64908" w:rsidRPr="00471EC1" w:rsidRDefault="00F64908" w:rsidP="00F64908">
      <w:pPr>
        <w:rPr>
          <w:rFonts w:ascii="標楷體" w:eastAsia="標楷體" w:hAnsi="標楷體"/>
        </w:rPr>
      </w:pPr>
      <w:r w:rsidRPr="00471EC1">
        <w:rPr>
          <w:rFonts w:ascii="標楷體" w:eastAsia="標楷體" w:hAnsi="標楷體" w:hint="eastAsia"/>
        </w:rPr>
        <w:t>學生取得依高級中等學校辦理學生國外學歷</w:t>
      </w:r>
      <w:proofErr w:type="gramStart"/>
      <w:r w:rsidRPr="00471EC1">
        <w:rPr>
          <w:rFonts w:ascii="標楷體" w:eastAsia="標楷體" w:hAnsi="標楷體" w:hint="eastAsia"/>
        </w:rPr>
        <w:t>採</w:t>
      </w:r>
      <w:proofErr w:type="gramEnd"/>
      <w:r w:rsidRPr="00471EC1">
        <w:rPr>
          <w:rFonts w:ascii="標楷體" w:eastAsia="標楷體" w:hAnsi="標楷體" w:hint="eastAsia"/>
        </w:rPr>
        <w:t>認辦法規定</w:t>
      </w:r>
      <w:proofErr w:type="gramStart"/>
      <w:r w:rsidRPr="00471EC1">
        <w:rPr>
          <w:rFonts w:ascii="標楷體" w:eastAsia="標楷體" w:hAnsi="標楷體" w:hint="eastAsia"/>
        </w:rPr>
        <w:t>採</w:t>
      </w:r>
      <w:proofErr w:type="gramEnd"/>
      <w:r w:rsidRPr="00471EC1">
        <w:rPr>
          <w:rFonts w:ascii="標楷體" w:eastAsia="標楷體" w:hAnsi="標楷體" w:hint="eastAsia"/>
        </w:rPr>
        <w:t>認之國外學歷，其在國外所修之科目成績，經學校審查符合課程綱要要求，或經測驗及格者，得</w:t>
      </w:r>
      <w:proofErr w:type="gramStart"/>
      <w:r w:rsidRPr="00471EC1">
        <w:rPr>
          <w:rFonts w:ascii="標楷體" w:eastAsia="標楷體" w:hAnsi="標楷體" w:hint="eastAsia"/>
        </w:rPr>
        <w:t>採</w:t>
      </w:r>
      <w:proofErr w:type="gramEnd"/>
      <w:r w:rsidRPr="00471EC1">
        <w:rPr>
          <w:rFonts w:ascii="標楷體" w:eastAsia="標楷體" w:hAnsi="標楷體" w:hint="eastAsia"/>
        </w:rPr>
        <w:t>計成績，其科目並</w:t>
      </w:r>
      <w:proofErr w:type="gramStart"/>
      <w:r w:rsidRPr="00471EC1">
        <w:rPr>
          <w:rFonts w:ascii="標楷體" w:eastAsia="標楷體" w:hAnsi="標楷體" w:hint="eastAsia"/>
        </w:rPr>
        <w:t>得列抵免</w:t>
      </w:r>
      <w:proofErr w:type="gramEnd"/>
      <w:r w:rsidRPr="00471EC1">
        <w:rPr>
          <w:rFonts w:ascii="標楷體" w:eastAsia="標楷體" w:hAnsi="標楷體" w:hint="eastAsia"/>
        </w:rPr>
        <w:t>修。</w:t>
      </w:r>
    </w:p>
    <w:p w:rsidR="00F64908" w:rsidRPr="00471EC1" w:rsidRDefault="00F64908" w:rsidP="00F64908">
      <w:pPr>
        <w:rPr>
          <w:rFonts w:ascii="標楷體" w:eastAsia="標楷體" w:hAnsi="標楷體"/>
        </w:rPr>
      </w:pPr>
      <w:r w:rsidRPr="00471EC1">
        <w:rPr>
          <w:rFonts w:ascii="標楷體" w:eastAsia="標楷體" w:hAnsi="標楷體" w:hint="eastAsia"/>
        </w:rPr>
        <w:t>學生經學校核准後，赴國內、外公民營事業機構職場或就業導向之職訓機構等場所進修、訓練、實習或學習，取得學習成就或教育訓練證明，經學校審查符合課程綱要要求者，得</w:t>
      </w:r>
      <w:proofErr w:type="gramStart"/>
      <w:r w:rsidRPr="00471EC1">
        <w:rPr>
          <w:rFonts w:ascii="標楷體" w:eastAsia="標楷體" w:hAnsi="標楷體" w:hint="eastAsia"/>
        </w:rPr>
        <w:t>採</w:t>
      </w:r>
      <w:proofErr w:type="gramEnd"/>
      <w:r w:rsidRPr="00471EC1">
        <w:rPr>
          <w:rFonts w:ascii="標楷體" w:eastAsia="標楷體" w:hAnsi="標楷體" w:hint="eastAsia"/>
        </w:rPr>
        <w:t>計成績，其科目並</w:t>
      </w:r>
      <w:proofErr w:type="gramStart"/>
      <w:r w:rsidRPr="00471EC1">
        <w:rPr>
          <w:rFonts w:ascii="標楷體" w:eastAsia="標楷體" w:hAnsi="標楷體" w:hint="eastAsia"/>
        </w:rPr>
        <w:t>得列抵免</w:t>
      </w:r>
      <w:proofErr w:type="gramEnd"/>
      <w:r w:rsidRPr="00471EC1">
        <w:rPr>
          <w:rFonts w:ascii="標楷體" w:eastAsia="標楷體" w:hAnsi="標楷體" w:hint="eastAsia"/>
        </w:rPr>
        <w:t>修。</w:t>
      </w:r>
    </w:p>
    <w:p w:rsidR="00F64908" w:rsidRPr="00471EC1" w:rsidRDefault="00F64908" w:rsidP="00F64908">
      <w:pPr>
        <w:rPr>
          <w:rFonts w:ascii="標楷體" w:eastAsia="標楷體" w:hAnsi="標楷體"/>
        </w:rPr>
      </w:pPr>
      <w:r w:rsidRPr="00471EC1">
        <w:rPr>
          <w:rFonts w:ascii="標楷體" w:eastAsia="標楷體" w:hAnsi="標楷體" w:hint="eastAsia"/>
        </w:rPr>
        <w:t>學校辦理前二項學生學歷、成績證明、學習成就或教育訓練之審查、測驗、成績</w:t>
      </w:r>
      <w:proofErr w:type="gramStart"/>
      <w:r w:rsidRPr="00471EC1">
        <w:rPr>
          <w:rFonts w:ascii="標楷體" w:eastAsia="標楷體" w:hAnsi="標楷體" w:hint="eastAsia"/>
        </w:rPr>
        <w:t>採</w:t>
      </w:r>
      <w:proofErr w:type="gramEnd"/>
      <w:r w:rsidRPr="00471EC1">
        <w:rPr>
          <w:rFonts w:ascii="標楷體" w:eastAsia="標楷體" w:hAnsi="標楷體" w:hint="eastAsia"/>
        </w:rPr>
        <w:t>計及赴國外高級中等以上學校學習期間之認定，應依相關法規規定為之。</w:t>
      </w:r>
    </w:p>
    <w:p w:rsidR="00F64908" w:rsidRPr="00471EC1" w:rsidRDefault="00F64908" w:rsidP="00F64908">
      <w:pPr>
        <w:rPr>
          <w:rFonts w:ascii="標楷體" w:eastAsia="標楷體" w:hAnsi="標楷體"/>
        </w:rPr>
      </w:pPr>
      <w:r w:rsidRPr="00471EC1">
        <w:rPr>
          <w:rFonts w:ascii="標楷體" w:eastAsia="標楷體" w:hAnsi="標楷體" w:hint="eastAsia"/>
        </w:rPr>
        <w:t>第 16 條</w:t>
      </w:r>
    </w:p>
    <w:p w:rsidR="00F64908" w:rsidRPr="00471EC1" w:rsidRDefault="00F64908" w:rsidP="00F64908">
      <w:pPr>
        <w:rPr>
          <w:rFonts w:ascii="標楷體" w:eastAsia="標楷體" w:hAnsi="標楷體"/>
        </w:rPr>
      </w:pPr>
      <w:r w:rsidRPr="00471EC1">
        <w:rPr>
          <w:rFonts w:ascii="標楷體" w:eastAsia="標楷體" w:hAnsi="標楷體" w:hint="eastAsia"/>
        </w:rPr>
        <w:t>學校得與國內、外其他學校合作開設跨校選修之課程，或與國內、外大專校院合作開設預修課程或選修課程；其開設之課程，應納入學校課程計畫，並報各該主管機關備查。</w:t>
      </w:r>
    </w:p>
    <w:p w:rsidR="00F64908" w:rsidRPr="00471EC1" w:rsidRDefault="00F64908" w:rsidP="00F64908">
      <w:pPr>
        <w:rPr>
          <w:rFonts w:ascii="標楷體" w:eastAsia="標楷體" w:hAnsi="標楷體"/>
        </w:rPr>
      </w:pPr>
      <w:r w:rsidRPr="00471EC1">
        <w:rPr>
          <w:rFonts w:ascii="標楷體" w:eastAsia="標楷體" w:hAnsi="標楷體" w:hint="eastAsia"/>
        </w:rPr>
        <w:t>前項課程</w:t>
      </w:r>
      <w:proofErr w:type="gramStart"/>
      <w:r w:rsidRPr="00471EC1">
        <w:rPr>
          <w:rFonts w:ascii="標楷體" w:eastAsia="標楷體" w:hAnsi="標楷體" w:hint="eastAsia"/>
        </w:rPr>
        <w:t>採</w:t>
      </w:r>
      <w:proofErr w:type="gramEnd"/>
      <w:r w:rsidRPr="00471EC1">
        <w:rPr>
          <w:rFonts w:ascii="標楷體" w:eastAsia="標楷體" w:hAnsi="標楷體" w:hint="eastAsia"/>
        </w:rPr>
        <w:t>數位遠距教學實施者，其課程實施與學業成績評量方式、成績</w:t>
      </w:r>
      <w:proofErr w:type="gramStart"/>
      <w:r w:rsidRPr="00471EC1">
        <w:rPr>
          <w:rFonts w:ascii="標楷體" w:eastAsia="標楷體" w:hAnsi="標楷體" w:hint="eastAsia"/>
        </w:rPr>
        <w:t>採</w:t>
      </w:r>
      <w:proofErr w:type="gramEnd"/>
      <w:r w:rsidRPr="00471EC1">
        <w:rPr>
          <w:rFonts w:ascii="標楷體" w:eastAsia="標楷體" w:hAnsi="標楷體" w:hint="eastAsia"/>
        </w:rPr>
        <w:t>計與登錄及其他相關事項，由學校與合作之其他學校、大專校院協議後定之。</w:t>
      </w:r>
    </w:p>
    <w:p w:rsidR="00F64908" w:rsidRPr="00471EC1" w:rsidRDefault="00F64908" w:rsidP="00F64908">
      <w:pPr>
        <w:rPr>
          <w:rFonts w:ascii="標楷體" w:eastAsia="標楷體" w:hAnsi="標楷體"/>
        </w:rPr>
      </w:pPr>
      <w:r w:rsidRPr="00471EC1">
        <w:rPr>
          <w:rFonts w:ascii="標楷體" w:eastAsia="標楷體" w:hAnsi="標楷體" w:hint="eastAsia"/>
        </w:rPr>
        <w:t>第 16-1 條</w:t>
      </w:r>
    </w:p>
    <w:p w:rsidR="00F64908" w:rsidRPr="00471EC1" w:rsidRDefault="00F64908" w:rsidP="00F64908">
      <w:pPr>
        <w:rPr>
          <w:rFonts w:ascii="標楷體" w:eastAsia="標楷體" w:hAnsi="標楷體"/>
        </w:rPr>
      </w:pPr>
      <w:r w:rsidRPr="00471EC1">
        <w:rPr>
          <w:rFonts w:ascii="標楷體" w:eastAsia="標楷體" w:hAnsi="標楷體" w:hint="eastAsia"/>
        </w:rPr>
        <w:t>依偏遠地區學校分級及認定標準核定之偏遠地區學校，或其他經中央主管機關核定之教育資源需要協助學校，</w:t>
      </w:r>
      <w:proofErr w:type="gramStart"/>
      <w:r w:rsidRPr="00471EC1">
        <w:rPr>
          <w:rFonts w:ascii="標楷體" w:eastAsia="標楷體" w:hAnsi="標楷體" w:hint="eastAsia"/>
        </w:rPr>
        <w:t>其部定必修</w:t>
      </w:r>
      <w:proofErr w:type="gramEnd"/>
      <w:r w:rsidRPr="00471EC1">
        <w:rPr>
          <w:rFonts w:ascii="標楷體" w:eastAsia="標楷體" w:hAnsi="標楷體" w:hint="eastAsia"/>
        </w:rPr>
        <w:t>或校訂必修科目無法聘任合格教師實施教學者，經各該主管機關同意後，得與國內其他學校合作開設數位遠距教學課程。</w:t>
      </w:r>
    </w:p>
    <w:p w:rsidR="00F64908" w:rsidRPr="00471EC1" w:rsidRDefault="00F64908" w:rsidP="00F64908">
      <w:pPr>
        <w:rPr>
          <w:rFonts w:ascii="標楷體" w:eastAsia="標楷體" w:hAnsi="標楷體"/>
        </w:rPr>
      </w:pPr>
      <w:r w:rsidRPr="00471EC1">
        <w:rPr>
          <w:rFonts w:ascii="標楷體" w:eastAsia="標楷體" w:hAnsi="標楷體" w:hint="eastAsia"/>
        </w:rPr>
        <w:t>前項數位遠距教學課程，其課程實施與學業成績評量方式、成績採計與登錄及其他相關事項，由學校與合作之其他學校協議後定之。</w:t>
      </w:r>
    </w:p>
    <w:p w:rsidR="00F64908" w:rsidRPr="00471EC1" w:rsidRDefault="00F64908" w:rsidP="00F64908">
      <w:pPr>
        <w:rPr>
          <w:rFonts w:ascii="標楷體" w:eastAsia="標楷體" w:hAnsi="標楷體"/>
        </w:rPr>
      </w:pPr>
      <w:r w:rsidRPr="00471EC1">
        <w:rPr>
          <w:rFonts w:ascii="標楷體" w:eastAsia="標楷體" w:hAnsi="標楷體" w:hint="eastAsia"/>
        </w:rPr>
        <w:t>第 16-2 條</w:t>
      </w:r>
    </w:p>
    <w:p w:rsidR="00F64908" w:rsidRPr="00471EC1" w:rsidRDefault="00F64908" w:rsidP="00F64908">
      <w:pPr>
        <w:rPr>
          <w:rFonts w:ascii="標楷體" w:eastAsia="標楷體" w:hAnsi="標楷體"/>
        </w:rPr>
      </w:pPr>
      <w:r w:rsidRPr="00471EC1">
        <w:rPr>
          <w:rFonts w:ascii="標楷體" w:eastAsia="標楷體" w:hAnsi="標楷體" w:hint="eastAsia"/>
        </w:rPr>
        <w:t>學生居住地區或就讀學校所在地區，發生災害防救法第二條第一款所定災害、傳染病防治法第三條第一項所定傳染病，或其他重大變故時，學校得以數位遠距教學或其他適當方式實施教學，並辦理學習評量。</w:t>
      </w:r>
    </w:p>
    <w:p w:rsidR="00F64908" w:rsidRPr="00471EC1" w:rsidRDefault="00471EC1" w:rsidP="00F64908">
      <w:pPr>
        <w:rPr>
          <w:rFonts w:ascii="標楷體" w:eastAsia="標楷體" w:hAnsi="標楷體"/>
          <w:b/>
        </w:rPr>
      </w:pPr>
      <w:r w:rsidRPr="00471EC1">
        <w:rPr>
          <w:rFonts w:ascii="標楷體" w:eastAsia="標楷體" w:hAnsi="標楷體" w:hint="eastAsia"/>
          <w:b/>
        </w:rPr>
        <w:t>參、德行評量</w:t>
      </w:r>
    </w:p>
    <w:p w:rsidR="00F64908" w:rsidRPr="00471EC1" w:rsidRDefault="00F64908" w:rsidP="00F64908">
      <w:pPr>
        <w:rPr>
          <w:rFonts w:ascii="標楷體" w:eastAsia="標楷體" w:hAnsi="標楷體"/>
        </w:rPr>
      </w:pPr>
      <w:r w:rsidRPr="00471EC1">
        <w:rPr>
          <w:rFonts w:ascii="標楷體" w:eastAsia="標楷體" w:hAnsi="標楷體" w:hint="eastAsia"/>
        </w:rPr>
        <w:lastRenderedPageBreak/>
        <w:t>第 17 條</w:t>
      </w:r>
    </w:p>
    <w:p w:rsidR="00F64908" w:rsidRPr="00471EC1" w:rsidRDefault="00F64908" w:rsidP="00F64908">
      <w:pPr>
        <w:rPr>
          <w:rFonts w:ascii="標楷體" w:eastAsia="標楷體" w:hAnsi="標楷體"/>
        </w:rPr>
      </w:pPr>
      <w:r w:rsidRPr="00471EC1">
        <w:rPr>
          <w:rFonts w:ascii="標楷體" w:eastAsia="標楷體" w:hAnsi="標楷體" w:hint="eastAsia"/>
        </w:rPr>
        <w:t>德行評量，依學生行為事實作綜合評量，不評定分數及等第。</w:t>
      </w:r>
    </w:p>
    <w:p w:rsidR="00F64908" w:rsidRPr="00471EC1" w:rsidRDefault="00F64908" w:rsidP="00F64908">
      <w:pPr>
        <w:rPr>
          <w:rFonts w:ascii="標楷體" w:eastAsia="標楷體" w:hAnsi="標楷體"/>
        </w:rPr>
      </w:pPr>
      <w:r w:rsidRPr="00471EC1">
        <w:rPr>
          <w:rFonts w:ascii="標楷體" w:eastAsia="標楷體" w:hAnsi="標楷體" w:hint="eastAsia"/>
        </w:rPr>
        <w:t>德行評量項目如下：</w:t>
      </w:r>
    </w:p>
    <w:p w:rsidR="00F64908" w:rsidRPr="00471EC1" w:rsidRDefault="00F64908" w:rsidP="00F64908">
      <w:pPr>
        <w:rPr>
          <w:rFonts w:ascii="標楷體" w:eastAsia="標楷體" w:hAnsi="標楷體"/>
        </w:rPr>
      </w:pPr>
      <w:r w:rsidRPr="00471EC1">
        <w:rPr>
          <w:rFonts w:ascii="標楷體" w:eastAsia="標楷體" w:hAnsi="標楷體" w:hint="eastAsia"/>
        </w:rPr>
        <w:t>一、日常生活綜合表現及校內外特殊表現。</w:t>
      </w:r>
    </w:p>
    <w:p w:rsidR="00F64908" w:rsidRPr="00471EC1" w:rsidRDefault="00F64908" w:rsidP="00F64908">
      <w:pPr>
        <w:rPr>
          <w:rFonts w:ascii="標楷體" w:eastAsia="標楷體" w:hAnsi="標楷體"/>
        </w:rPr>
      </w:pPr>
      <w:r w:rsidRPr="00471EC1">
        <w:rPr>
          <w:rFonts w:ascii="標楷體" w:eastAsia="標楷體" w:hAnsi="標楷體" w:hint="eastAsia"/>
        </w:rPr>
        <w:t>二、服務學習。</w:t>
      </w:r>
    </w:p>
    <w:p w:rsidR="00F64908" w:rsidRPr="00471EC1" w:rsidRDefault="00F64908" w:rsidP="00F64908">
      <w:pPr>
        <w:rPr>
          <w:rFonts w:ascii="標楷體" w:eastAsia="標楷體" w:hAnsi="標楷體"/>
        </w:rPr>
      </w:pPr>
      <w:r w:rsidRPr="00471EC1">
        <w:rPr>
          <w:rFonts w:ascii="標楷體" w:eastAsia="標楷體" w:hAnsi="標楷體" w:hint="eastAsia"/>
        </w:rPr>
        <w:t>三、獎懲紀錄。</w:t>
      </w:r>
    </w:p>
    <w:p w:rsidR="00F64908" w:rsidRPr="00471EC1" w:rsidRDefault="00F64908" w:rsidP="00F64908">
      <w:pPr>
        <w:rPr>
          <w:rFonts w:ascii="標楷體" w:eastAsia="標楷體" w:hAnsi="標楷體"/>
        </w:rPr>
      </w:pPr>
      <w:r w:rsidRPr="00471EC1">
        <w:rPr>
          <w:rFonts w:ascii="標楷體" w:eastAsia="標楷體" w:hAnsi="標楷體" w:hint="eastAsia"/>
        </w:rPr>
        <w:t>四、出缺席紀錄。</w:t>
      </w:r>
    </w:p>
    <w:p w:rsidR="00F64908" w:rsidRPr="00471EC1" w:rsidRDefault="00F64908" w:rsidP="00F64908">
      <w:pPr>
        <w:rPr>
          <w:rFonts w:ascii="標楷體" w:eastAsia="標楷體" w:hAnsi="標楷體"/>
        </w:rPr>
      </w:pPr>
      <w:r w:rsidRPr="00471EC1">
        <w:rPr>
          <w:rFonts w:ascii="標楷體" w:eastAsia="標楷體" w:hAnsi="標楷體" w:hint="eastAsia"/>
        </w:rPr>
        <w:t>五、具體建議。</w:t>
      </w:r>
    </w:p>
    <w:p w:rsidR="00F64908" w:rsidRPr="00471EC1" w:rsidRDefault="00F64908" w:rsidP="00F64908">
      <w:pPr>
        <w:rPr>
          <w:rFonts w:ascii="標楷體" w:eastAsia="標楷體" w:hAnsi="標楷體"/>
        </w:rPr>
      </w:pPr>
      <w:r w:rsidRPr="00471EC1">
        <w:rPr>
          <w:rFonts w:ascii="標楷體" w:eastAsia="標楷體" w:hAnsi="標楷體" w:hint="eastAsia"/>
        </w:rPr>
        <w:t>第 18 條</w:t>
      </w:r>
    </w:p>
    <w:p w:rsidR="00F64908" w:rsidRPr="00471EC1" w:rsidRDefault="00F64908" w:rsidP="00F64908">
      <w:pPr>
        <w:rPr>
          <w:rFonts w:ascii="標楷體" w:eastAsia="標楷體" w:hAnsi="標楷體"/>
        </w:rPr>
      </w:pPr>
      <w:r w:rsidRPr="00471EC1">
        <w:rPr>
          <w:rFonts w:ascii="標楷體" w:eastAsia="標楷體" w:hAnsi="標楷體" w:hint="eastAsia"/>
        </w:rPr>
        <w:t>德行評量以學期為階段，由導師依前條第二項各款規定，參考各科目任課教師及相關行政單位提供之意見，依行為事實記錄，並視需要提出具體建議，經學生事務相關會議審議後，作為學生適性輔導及其他</w:t>
      </w:r>
      <w:proofErr w:type="gramStart"/>
      <w:r w:rsidRPr="00471EC1">
        <w:rPr>
          <w:rFonts w:ascii="標楷體" w:eastAsia="標楷體" w:hAnsi="標楷體" w:hint="eastAsia"/>
        </w:rPr>
        <w:t>適</w:t>
      </w:r>
      <w:proofErr w:type="gramEnd"/>
      <w:r w:rsidRPr="00471EC1">
        <w:rPr>
          <w:rFonts w:ascii="標楷體" w:eastAsia="標楷體" w:hAnsi="標楷體" w:hint="eastAsia"/>
        </w:rPr>
        <w:t>性教育處置之依據。</w:t>
      </w:r>
    </w:p>
    <w:p w:rsidR="00F64908" w:rsidRPr="00471EC1" w:rsidRDefault="00F64908" w:rsidP="00F64908">
      <w:pPr>
        <w:rPr>
          <w:rFonts w:ascii="標楷體" w:eastAsia="標楷體" w:hAnsi="標楷體"/>
        </w:rPr>
      </w:pPr>
      <w:r w:rsidRPr="00471EC1">
        <w:rPr>
          <w:rFonts w:ascii="標楷體" w:eastAsia="標楷體" w:hAnsi="標楷體" w:hint="eastAsia"/>
        </w:rPr>
        <w:t>第 19 條</w:t>
      </w:r>
    </w:p>
    <w:p w:rsidR="00F64908" w:rsidRPr="00471EC1" w:rsidRDefault="00F64908" w:rsidP="00F64908">
      <w:pPr>
        <w:rPr>
          <w:rFonts w:ascii="標楷體" w:eastAsia="標楷體" w:hAnsi="標楷體"/>
        </w:rPr>
      </w:pPr>
      <w:r w:rsidRPr="00471EC1">
        <w:rPr>
          <w:rFonts w:ascii="標楷體" w:eastAsia="標楷體" w:hAnsi="標楷體" w:hint="eastAsia"/>
        </w:rPr>
        <w:t>德行評量之獎懲，依下列規定辦理：</w:t>
      </w:r>
    </w:p>
    <w:p w:rsidR="00F64908" w:rsidRPr="00471EC1" w:rsidRDefault="00F64908" w:rsidP="00F64908">
      <w:pPr>
        <w:rPr>
          <w:rFonts w:ascii="標楷體" w:eastAsia="標楷體" w:hAnsi="標楷體"/>
        </w:rPr>
      </w:pPr>
      <w:r w:rsidRPr="00471EC1">
        <w:rPr>
          <w:rFonts w:ascii="標楷體" w:eastAsia="標楷體" w:hAnsi="標楷體" w:hint="eastAsia"/>
        </w:rPr>
        <w:t>一、獎勵：分為嘉獎、小功及大功。</w:t>
      </w:r>
    </w:p>
    <w:p w:rsidR="00F64908" w:rsidRPr="00471EC1" w:rsidRDefault="00F64908" w:rsidP="00F64908">
      <w:pPr>
        <w:rPr>
          <w:rFonts w:ascii="標楷體" w:eastAsia="標楷體" w:hAnsi="標楷體"/>
        </w:rPr>
      </w:pPr>
      <w:r w:rsidRPr="00471EC1">
        <w:rPr>
          <w:rFonts w:ascii="標楷體" w:eastAsia="標楷體" w:hAnsi="標楷體" w:hint="eastAsia"/>
        </w:rPr>
        <w:t>二、懲處：分為警告、小過及大過。</w:t>
      </w:r>
    </w:p>
    <w:p w:rsidR="00F64908" w:rsidRPr="00471EC1" w:rsidRDefault="00F64908" w:rsidP="00F64908">
      <w:pPr>
        <w:rPr>
          <w:rFonts w:ascii="標楷體" w:eastAsia="標楷體" w:hAnsi="標楷體"/>
        </w:rPr>
      </w:pPr>
      <w:r w:rsidRPr="00471EC1">
        <w:rPr>
          <w:rFonts w:ascii="標楷體" w:eastAsia="標楷體" w:hAnsi="標楷體" w:hint="eastAsia"/>
        </w:rPr>
        <w:t>學生之獎懲，應通知學生、導師、家長或監護人，並於學期結束時列入德行評量。</w:t>
      </w:r>
    </w:p>
    <w:p w:rsidR="00F64908" w:rsidRPr="00471EC1" w:rsidRDefault="00F64908" w:rsidP="00F64908">
      <w:pPr>
        <w:rPr>
          <w:rFonts w:ascii="標楷體" w:eastAsia="標楷體" w:hAnsi="標楷體"/>
        </w:rPr>
      </w:pPr>
      <w:r w:rsidRPr="00471EC1">
        <w:rPr>
          <w:rFonts w:ascii="標楷體" w:eastAsia="標楷體" w:hAnsi="標楷體" w:hint="eastAsia"/>
        </w:rPr>
        <w:t>第一項之獎懲項目、事由、程序、獎懲相抵及銷過之相關規定，由學校定之。</w:t>
      </w:r>
    </w:p>
    <w:p w:rsidR="00F64908" w:rsidRPr="00471EC1" w:rsidRDefault="00F64908" w:rsidP="00F64908">
      <w:pPr>
        <w:rPr>
          <w:rFonts w:ascii="標楷體" w:eastAsia="標楷體" w:hAnsi="標楷體"/>
        </w:rPr>
      </w:pPr>
      <w:r w:rsidRPr="00471EC1">
        <w:rPr>
          <w:rFonts w:ascii="標楷體" w:eastAsia="標楷體" w:hAnsi="標楷體" w:hint="eastAsia"/>
        </w:rPr>
        <w:t>第 20 條</w:t>
      </w:r>
    </w:p>
    <w:p w:rsidR="00F64908" w:rsidRPr="00471EC1" w:rsidRDefault="00F64908" w:rsidP="00F64908">
      <w:pPr>
        <w:rPr>
          <w:rFonts w:ascii="標楷體" w:eastAsia="標楷體" w:hAnsi="標楷體"/>
        </w:rPr>
      </w:pPr>
      <w:r w:rsidRPr="00471EC1">
        <w:rPr>
          <w:rFonts w:ascii="標楷體" w:eastAsia="標楷體" w:hAnsi="標楷體" w:hint="eastAsia"/>
        </w:rPr>
        <w:t>學生請假別，分為公假、事假、病假、婚假、產前假、</w:t>
      </w:r>
      <w:proofErr w:type="gramStart"/>
      <w:r w:rsidRPr="00471EC1">
        <w:rPr>
          <w:rFonts w:ascii="標楷體" w:eastAsia="標楷體" w:hAnsi="標楷體" w:hint="eastAsia"/>
        </w:rPr>
        <w:t>娩</w:t>
      </w:r>
      <w:proofErr w:type="gramEnd"/>
      <w:r w:rsidRPr="00471EC1">
        <w:rPr>
          <w:rFonts w:ascii="標楷體" w:eastAsia="標楷體" w:hAnsi="標楷體" w:hint="eastAsia"/>
        </w:rPr>
        <w:t>假、陪產假、流產假、育嬰假、生理假及喪假；其請假規定，由學校定之。</w:t>
      </w:r>
    </w:p>
    <w:p w:rsidR="00F64908" w:rsidRPr="00471EC1" w:rsidRDefault="00F64908" w:rsidP="00F64908">
      <w:pPr>
        <w:rPr>
          <w:rFonts w:ascii="標楷體" w:eastAsia="標楷體" w:hAnsi="標楷體"/>
        </w:rPr>
      </w:pPr>
      <w:r w:rsidRPr="00471EC1">
        <w:rPr>
          <w:rFonts w:ascii="標楷體" w:eastAsia="標楷體" w:hAnsi="標楷體" w:hint="eastAsia"/>
        </w:rPr>
        <w:t>學生缺課未經學校依請假規定核准</w:t>
      </w:r>
      <w:proofErr w:type="gramStart"/>
      <w:r w:rsidRPr="00471EC1">
        <w:rPr>
          <w:rFonts w:ascii="標楷體" w:eastAsia="標楷體" w:hAnsi="標楷體" w:hint="eastAsia"/>
        </w:rPr>
        <w:t>給假者</w:t>
      </w:r>
      <w:proofErr w:type="gramEnd"/>
      <w:r w:rsidRPr="00471EC1">
        <w:rPr>
          <w:rFonts w:ascii="標楷體" w:eastAsia="標楷體" w:hAnsi="標楷體" w:hint="eastAsia"/>
        </w:rPr>
        <w:t>，為曠課。</w:t>
      </w:r>
    </w:p>
    <w:p w:rsidR="00F64908" w:rsidRPr="00471EC1" w:rsidRDefault="00F64908" w:rsidP="00F64908">
      <w:pPr>
        <w:rPr>
          <w:rFonts w:ascii="標楷體" w:eastAsia="標楷體" w:hAnsi="標楷體"/>
        </w:rPr>
      </w:pPr>
      <w:r w:rsidRPr="00471EC1">
        <w:rPr>
          <w:rFonts w:ascii="標楷體" w:eastAsia="標楷體" w:hAnsi="標楷體" w:hint="eastAsia"/>
        </w:rPr>
        <w:t>德行評量之出缺席紀錄，依學生請假規定辦理。</w:t>
      </w:r>
    </w:p>
    <w:p w:rsidR="00471EC1" w:rsidRPr="00471EC1" w:rsidRDefault="00471EC1" w:rsidP="00471EC1">
      <w:pPr>
        <w:rPr>
          <w:rFonts w:ascii="標楷體" w:eastAsia="標楷體" w:hAnsi="標楷體"/>
        </w:rPr>
      </w:pPr>
      <w:r w:rsidRPr="00471EC1">
        <w:rPr>
          <w:rFonts w:ascii="標楷體" w:eastAsia="標楷體" w:hAnsi="標楷體" w:hint="eastAsia"/>
        </w:rPr>
        <w:t>學生於定期評量時，因公、因重病、因特殊事故不能參加全部科目或部分科目之評量，報經學校核准</w:t>
      </w:r>
      <w:proofErr w:type="gramStart"/>
      <w:r w:rsidRPr="00471EC1">
        <w:rPr>
          <w:rFonts w:ascii="標楷體" w:eastAsia="標楷體" w:hAnsi="標楷體" w:hint="eastAsia"/>
        </w:rPr>
        <w:t>給假者</w:t>
      </w:r>
      <w:proofErr w:type="gramEnd"/>
      <w:r w:rsidRPr="00471EC1">
        <w:rPr>
          <w:rFonts w:ascii="標楷體" w:eastAsia="標楷體" w:hAnsi="標楷體" w:hint="eastAsia"/>
        </w:rPr>
        <w:t>，准予補考。但未經核准給假，或經准假而無故缺考者不准補考。其缺考科目之成績以零分計算，補考成績處理依下列情形計算之。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w:t>
      </w:r>
      <w:proofErr w:type="gramStart"/>
      <w:r w:rsidRPr="00471EC1">
        <w:rPr>
          <w:rFonts w:ascii="標楷體" w:eastAsia="標楷體" w:hAnsi="標楷體" w:hint="eastAsia"/>
        </w:rPr>
        <w:t>一</w:t>
      </w:r>
      <w:proofErr w:type="gramEnd"/>
      <w:r w:rsidRPr="00471EC1">
        <w:rPr>
          <w:rFonts w:ascii="標楷體" w:eastAsia="標楷體" w:hAnsi="標楷體" w:hint="eastAsia"/>
        </w:rPr>
        <w:t>)因公或因特殊故事、產前假、</w:t>
      </w:r>
      <w:proofErr w:type="gramStart"/>
      <w:r w:rsidRPr="00471EC1">
        <w:rPr>
          <w:rFonts w:ascii="標楷體" w:eastAsia="標楷體" w:hAnsi="標楷體" w:hint="eastAsia"/>
        </w:rPr>
        <w:t>娩</w:t>
      </w:r>
      <w:proofErr w:type="gramEnd"/>
      <w:r w:rsidRPr="00471EC1">
        <w:rPr>
          <w:rFonts w:ascii="標楷體" w:eastAsia="標楷體" w:hAnsi="標楷體" w:hint="eastAsia"/>
        </w:rPr>
        <w:t>假、流產假、育嬰假、生理假、喪假（直系血親尊親屬喪亡），報經學校核准</w:t>
      </w:r>
      <w:proofErr w:type="gramStart"/>
      <w:r w:rsidRPr="00471EC1">
        <w:rPr>
          <w:rFonts w:ascii="標楷體" w:eastAsia="標楷體" w:hAnsi="標楷體" w:hint="eastAsia"/>
        </w:rPr>
        <w:t>給假者</w:t>
      </w:r>
      <w:proofErr w:type="gramEnd"/>
      <w:r w:rsidRPr="00471EC1">
        <w:rPr>
          <w:rFonts w:ascii="標楷體" w:eastAsia="標楷體" w:hAnsi="標楷體" w:hint="eastAsia"/>
        </w:rPr>
        <w:t>，准予補考，其成績得實算之。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(二)因重病由醫生開具住院證明，報經學校核准</w:t>
      </w:r>
      <w:proofErr w:type="gramStart"/>
      <w:r w:rsidRPr="00471EC1">
        <w:rPr>
          <w:rFonts w:ascii="標楷體" w:eastAsia="標楷體" w:hAnsi="標楷體" w:hint="eastAsia"/>
        </w:rPr>
        <w:t>給假者</w:t>
      </w:r>
      <w:proofErr w:type="gramEnd"/>
      <w:r w:rsidRPr="00471EC1">
        <w:rPr>
          <w:rFonts w:ascii="標楷體" w:eastAsia="標楷體" w:hAnsi="標楷體" w:hint="eastAsia"/>
        </w:rPr>
        <w:t>，准予補考，其成績得實算之。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(三)因病未具住院證明，報經學校核准</w:t>
      </w:r>
      <w:proofErr w:type="gramStart"/>
      <w:r w:rsidRPr="00471EC1">
        <w:rPr>
          <w:rFonts w:ascii="標楷體" w:eastAsia="標楷體" w:hAnsi="標楷體" w:hint="eastAsia"/>
        </w:rPr>
        <w:t>給假者</w:t>
      </w:r>
      <w:proofErr w:type="gramEnd"/>
      <w:r w:rsidRPr="00471EC1">
        <w:rPr>
          <w:rFonts w:ascii="標楷體" w:eastAsia="標楷體" w:hAnsi="標楷體" w:hint="eastAsia"/>
        </w:rPr>
        <w:t>，准予補考，其成績處理依下列方式計算之：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1.單科未滿 60 分者，依補考成績實算之。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2.單科成績超過 60 分者，其超出 60 </w:t>
      </w:r>
      <w:r w:rsidR="00794988">
        <w:rPr>
          <w:rFonts w:ascii="標楷體" w:eastAsia="標楷體" w:hAnsi="標楷體" w:hint="eastAsia"/>
        </w:rPr>
        <w:t>分部份</w:t>
      </w:r>
      <w:r w:rsidRPr="00471EC1">
        <w:rPr>
          <w:rFonts w:ascii="標楷體" w:eastAsia="標楷體" w:hAnsi="標楷體" w:hint="eastAsia"/>
        </w:rPr>
        <w:t>以 60</w:t>
      </w:r>
      <w:r w:rsidR="00794988">
        <w:rPr>
          <w:rFonts w:ascii="標楷體" w:eastAsia="標楷體" w:hAnsi="標楷體" w:hint="eastAsia"/>
        </w:rPr>
        <w:t>分</w:t>
      </w:r>
      <w:r w:rsidRPr="00471EC1">
        <w:rPr>
          <w:rFonts w:ascii="標楷體" w:eastAsia="標楷體" w:hAnsi="標楷體" w:hint="eastAsia"/>
        </w:rPr>
        <w:t>核算之。</w:t>
      </w:r>
    </w:p>
    <w:p w:rsidR="00471EC1" w:rsidRPr="00471EC1" w:rsidRDefault="00471EC1" w:rsidP="00471EC1">
      <w:pPr>
        <w:rPr>
          <w:rFonts w:ascii="標楷體" w:eastAsia="標楷體" w:hAnsi="標楷體"/>
        </w:rPr>
      </w:pPr>
      <w:r w:rsidRPr="00471EC1">
        <w:rPr>
          <w:rFonts w:ascii="標楷體" w:eastAsia="標楷體" w:hAnsi="標楷體" w:hint="eastAsia"/>
        </w:rPr>
        <w:t xml:space="preserve"> (四)</w:t>
      </w:r>
      <w:proofErr w:type="gramStart"/>
      <w:r w:rsidRPr="00471EC1">
        <w:rPr>
          <w:rFonts w:ascii="標楷體" w:eastAsia="標楷體" w:hAnsi="標楷體" w:hint="eastAsia"/>
        </w:rPr>
        <w:t>經准不能</w:t>
      </w:r>
      <w:proofErr w:type="gramEnd"/>
      <w:r w:rsidRPr="00471EC1">
        <w:rPr>
          <w:rFonts w:ascii="標楷體" w:eastAsia="標楷體" w:hAnsi="標楷體" w:hint="eastAsia"/>
        </w:rPr>
        <w:t>參加定期評量，又無法參加補考學生，其學期成績計算，則以參加任何一次定期評量成績及平時評量成績各</w:t>
      </w:r>
      <w:proofErr w:type="gramStart"/>
      <w:r w:rsidRPr="00471EC1">
        <w:rPr>
          <w:rFonts w:ascii="標楷體" w:eastAsia="標楷體" w:hAnsi="標楷體" w:hint="eastAsia"/>
        </w:rPr>
        <w:t>佔</w:t>
      </w:r>
      <w:proofErr w:type="gramEnd"/>
      <w:r w:rsidRPr="00471EC1">
        <w:rPr>
          <w:rFonts w:ascii="標楷體" w:eastAsia="標楷體" w:hAnsi="標楷體" w:hint="eastAsia"/>
        </w:rPr>
        <w:t>百分之五十計算，但定期評量各次均無法參加者，該科目僅以平時成績計算。</w:t>
      </w:r>
    </w:p>
    <w:p w:rsidR="00F64908" w:rsidRPr="00471EC1" w:rsidRDefault="00F64908" w:rsidP="00F64908">
      <w:pPr>
        <w:rPr>
          <w:rFonts w:ascii="標楷體" w:eastAsia="標楷體" w:hAnsi="標楷體"/>
        </w:rPr>
      </w:pPr>
      <w:r w:rsidRPr="00471EC1">
        <w:rPr>
          <w:rFonts w:ascii="標楷體" w:eastAsia="標楷體" w:hAnsi="標楷體" w:hint="eastAsia"/>
        </w:rPr>
        <w:t>第 21 條</w:t>
      </w:r>
    </w:p>
    <w:p w:rsidR="00F64908" w:rsidRPr="00471EC1" w:rsidRDefault="00F64908" w:rsidP="00F64908">
      <w:pPr>
        <w:rPr>
          <w:rFonts w:ascii="標楷體" w:eastAsia="標楷體" w:hAnsi="標楷體"/>
        </w:rPr>
      </w:pPr>
      <w:r w:rsidRPr="00471EC1">
        <w:rPr>
          <w:rFonts w:ascii="標楷體" w:eastAsia="標楷體" w:hAnsi="標楷體" w:hint="eastAsia"/>
        </w:rPr>
        <w:t>學生曠課及事假之缺課節數合計達該科目全學期修</w:t>
      </w:r>
      <w:proofErr w:type="gramStart"/>
      <w:r w:rsidRPr="00471EC1">
        <w:rPr>
          <w:rFonts w:ascii="標楷體" w:eastAsia="標楷體" w:hAnsi="標楷體" w:hint="eastAsia"/>
        </w:rPr>
        <w:t>習總節</w:t>
      </w:r>
      <w:proofErr w:type="gramEnd"/>
      <w:r w:rsidRPr="00471EC1">
        <w:rPr>
          <w:rFonts w:ascii="標楷體" w:eastAsia="標楷體" w:hAnsi="標楷體" w:hint="eastAsia"/>
        </w:rPr>
        <w:t>數三分之一者，該科目學期學業成績以零分計算。但因學生或其家庭發生重大變故所請事假而缺課之節數，經提學生事務相關會議通過後，得不納入計算。</w:t>
      </w:r>
    </w:p>
    <w:p w:rsidR="00F64908" w:rsidRPr="00471EC1" w:rsidRDefault="00F64908" w:rsidP="00F64908">
      <w:pPr>
        <w:rPr>
          <w:rFonts w:ascii="標楷體" w:eastAsia="標楷體" w:hAnsi="標楷體"/>
        </w:rPr>
      </w:pPr>
      <w:r w:rsidRPr="00471EC1">
        <w:rPr>
          <w:rFonts w:ascii="標楷體" w:eastAsia="標楷體" w:hAnsi="標楷體" w:hint="eastAsia"/>
        </w:rPr>
        <w:t>學生缺課致影響課業時，學校應視其情形提供預警措施，並給予個別輔導。</w:t>
      </w:r>
    </w:p>
    <w:p w:rsidR="00F64908" w:rsidRPr="00471EC1" w:rsidRDefault="00F64908" w:rsidP="00F64908">
      <w:pPr>
        <w:rPr>
          <w:rFonts w:ascii="標楷體" w:eastAsia="標楷體" w:hAnsi="標楷體"/>
        </w:rPr>
      </w:pPr>
      <w:r w:rsidRPr="00471EC1">
        <w:rPr>
          <w:rFonts w:ascii="標楷體" w:eastAsia="標楷體" w:hAnsi="標楷體" w:hint="eastAsia"/>
        </w:rPr>
        <w:t>第 22 條</w:t>
      </w:r>
    </w:p>
    <w:p w:rsidR="00F64908" w:rsidRPr="00471EC1" w:rsidRDefault="00F64908" w:rsidP="00F64908">
      <w:pPr>
        <w:rPr>
          <w:rFonts w:ascii="標楷體" w:eastAsia="標楷體" w:hAnsi="標楷體"/>
        </w:rPr>
      </w:pPr>
      <w:r w:rsidRPr="00471EC1">
        <w:rPr>
          <w:rFonts w:ascii="標楷體" w:eastAsia="標楷體" w:hAnsi="標楷體" w:hint="eastAsia"/>
        </w:rPr>
        <w:t>學生除公假外，全學期缺課節數</w:t>
      </w:r>
      <w:proofErr w:type="gramStart"/>
      <w:r w:rsidRPr="00471EC1">
        <w:rPr>
          <w:rFonts w:ascii="標楷體" w:eastAsia="標楷體" w:hAnsi="標楷體" w:hint="eastAsia"/>
        </w:rPr>
        <w:t>達修習總節</w:t>
      </w:r>
      <w:proofErr w:type="gramEnd"/>
      <w:r w:rsidRPr="00471EC1">
        <w:rPr>
          <w:rFonts w:ascii="標楷體" w:eastAsia="標楷體" w:hAnsi="標楷體" w:hint="eastAsia"/>
        </w:rPr>
        <w:t>數二分之一，或曠課累積達</w:t>
      </w:r>
      <w:proofErr w:type="gramStart"/>
      <w:r w:rsidRPr="00471EC1">
        <w:rPr>
          <w:rFonts w:ascii="標楷體" w:eastAsia="標楷體" w:hAnsi="標楷體" w:hint="eastAsia"/>
        </w:rPr>
        <w:t>三十六節者</w:t>
      </w:r>
      <w:proofErr w:type="gramEnd"/>
      <w:r w:rsidRPr="00471EC1">
        <w:rPr>
          <w:rFonts w:ascii="標楷體" w:eastAsia="標楷體" w:hAnsi="標楷體" w:hint="eastAsia"/>
        </w:rPr>
        <w:t>，經提學生事務相</w:t>
      </w:r>
      <w:r w:rsidRPr="00471EC1">
        <w:rPr>
          <w:rFonts w:ascii="標楷體" w:eastAsia="標楷體" w:hAnsi="標楷體" w:hint="eastAsia"/>
        </w:rPr>
        <w:lastRenderedPageBreak/>
        <w:t>關會議後，應依法令規定進行適性輔導及適性教育處置。</w:t>
      </w:r>
    </w:p>
    <w:p w:rsidR="00F64908" w:rsidRPr="00471EC1" w:rsidRDefault="00F64908" w:rsidP="00F64908">
      <w:pPr>
        <w:rPr>
          <w:rFonts w:ascii="標楷體" w:eastAsia="標楷體" w:hAnsi="標楷體"/>
        </w:rPr>
      </w:pPr>
      <w:r w:rsidRPr="00471EC1">
        <w:rPr>
          <w:rFonts w:ascii="標楷體" w:eastAsia="標楷體" w:hAnsi="標楷體" w:hint="eastAsia"/>
        </w:rPr>
        <w:t>第 23 條</w:t>
      </w:r>
    </w:p>
    <w:p w:rsidR="00F64908" w:rsidRPr="00471EC1" w:rsidRDefault="00F64908" w:rsidP="00F64908">
      <w:pPr>
        <w:rPr>
          <w:rFonts w:ascii="標楷體" w:eastAsia="標楷體" w:hAnsi="標楷體"/>
        </w:rPr>
      </w:pPr>
      <w:r w:rsidRPr="00471EC1">
        <w:rPr>
          <w:rFonts w:ascii="標楷體" w:eastAsia="標楷體" w:hAnsi="標楷體" w:hint="eastAsia"/>
        </w:rPr>
        <w:t>學生學習評量結果，依下列規定處理：</w:t>
      </w:r>
    </w:p>
    <w:p w:rsidR="00F64908" w:rsidRPr="00471EC1" w:rsidRDefault="00F64908" w:rsidP="00F64908">
      <w:pPr>
        <w:rPr>
          <w:rFonts w:ascii="標楷體" w:eastAsia="標楷體" w:hAnsi="標楷體"/>
        </w:rPr>
      </w:pPr>
      <w:r w:rsidRPr="00471EC1">
        <w:rPr>
          <w:rFonts w:ascii="標楷體" w:eastAsia="標楷體" w:hAnsi="標楷體" w:hint="eastAsia"/>
        </w:rPr>
        <w:t>一、符合下列情形者，准予畢業，並發給畢業證書：</w:t>
      </w:r>
    </w:p>
    <w:p w:rsidR="00F64908" w:rsidRPr="00471EC1" w:rsidRDefault="00F64908" w:rsidP="00F64908">
      <w:pPr>
        <w:rPr>
          <w:rFonts w:ascii="標楷體" w:eastAsia="標楷體" w:hAnsi="標楷體"/>
        </w:rPr>
      </w:pPr>
      <w:r w:rsidRPr="00471EC1">
        <w:rPr>
          <w:rFonts w:ascii="標楷體" w:eastAsia="標楷體" w:hAnsi="標楷體" w:hint="eastAsia"/>
        </w:rPr>
        <w:t>（一）修業期滿，且各學年學業成績符合第十一條規定。</w:t>
      </w:r>
    </w:p>
    <w:p w:rsidR="00F64908" w:rsidRPr="00471EC1" w:rsidRDefault="00F64908" w:rsidP="00F64908">
      <w:pPr>
        <w:rPr>
          <w:rFonts w:ascii="標楷體" w:eastAsia="標楷體" w:hAnsi="標楷體"/>
        </w:rPr>
      </w:pPr>
      <w:r w:rsidRPr="00471EC1">
        <w:rPr>
          <w:rFonts w:ascii="標楷體" w:eastAsia="標楷體" w:hAnsi="標楷體" w:hint="eastAsia"/>
        </w:rPr>
        <w:t>（二）修業期間德行評量之獎懲紀錄相抵後，未滿</w:t>
      </w:r>
      <w:proofErr w:type="gramStart"/>
      <w:r w:rsidRPr="00471EC1">
        <w:rPr>
          <w:rFonts w:ascii="標楷體" w:eastAsia="標楷體" w:hAnsi="標楷體" w:hint="eastAsia"/>
        </w:rPr>
        <w:t>三</w:t>
      </w:r>
      <w:proofErr w:type="gramEnd"/>
      <w:r w:rsidRPr="00471EC1">
        <w:rPr>
          <w:rFonts w:ascii="標楷體" w:eastAsia="標楷體" w:hAnsi="標楷體" w:hint="eastAsia"/>
        </w:rPr>
        <w:t>大過。</w:t>
      </w:r>
    </w:p>
    <w:p w:rsidR="00F64908" w:rsidRPr="00471EC1" w:rsidRDefault="00F64908" w:rsidP="00F64908">
      <w:pPr>
        <w:rPr>
          <w:rFonts w:ascii="標楷體" w:eastAsia="標楷體" w:hAnsi="標楷體"/>
        </w:rPr>
      </w:pPr>
      <w:r w:rsidRPr="00471EC1">
        <w:rPr>
          <w:rFonts w:ascii="標楷體" w:eastAsia="標楷體" w:hAnsi="標楷體" w:hint="eastAsia"/>
        </w:rPr>
        <w:t>二、修業期滿，而學習評量結果未符合前款規定者，發給修業證明書。</w:t>
      </w:r>
    </w:p>
    <w:p w:rsidR="00F64908" w:rsidRPr="00471EC1" w:rsidRDefault="00F64908" w:rsidP="00F64908">
      <w:pPr>
        <w:rPr>
          <w:rFonts w:ascii="標楷體" w:eastAsia="標楷體" w:hAnsi="標楷體"/>
        </w:rPr>
      </w:pPr>
      <w:r w:rsidRPr="00471EC1">
        <w:rPr>
          <w:rFonts w:ascii="標楷體" w:eastAsia="標楷體" w:hAnsi="標楷體" w:hint="eastAsia"/>
        </w:rPr>
        <w:t>第 24 條</w:t>
      </w:r>
    </w:p>
    <w:p w:rsidR="00F64908" w:rsidRPr="00471EC1" w:rsidRDefault="00F64908" w:rsidP="00F64908">
      <w:pPr>
        <w:rPr>
          <w:rFonts w:ascii="標楷體" w:eastAsia="標楷體" w:hAnsi="標楷體"/>
        </w:rPr>
      </w:pPr>
      <w:r w:rsidRPr="00471EC1">
        <w:rPr>
          <w:rFonts w:ascii="標楷體" w:eastAsia="標楷體" w:hAnsi="標楷體" w:hint="eastAsia"/>
        </w:rPr>
        <w:t>學生學習評量之結果，應妥為保存及管理，並維護個人隱私及權益；其評量資料之蒐集、處理及利用，應依個人資料保護法及其相關法規之規定辦理。</w:t>
      </w:r>
    </w:p>
    <w:p w:rsidR="00F64908" w:rsidRPr="00471EC1" w:rsidRDefault="00F64908" w:rsidP="00F64908">
      <w:pPr>
        <w:rPr>
          <w:rFonts w:ascii="標楷體" w:eastAsia="標楷體" w:hAnsi="標楷體"/>
        </w:rPr>
      </w:pPr>
      <w:r w:rsidRPr="00471EC1">
        <w:rPr>
          <w:rFonts w:ascii="標楷體" w:eastAsia="標楷體" w:hAnsi="標楷體" w:hint="eastAsia"/>
        </w:rPr>
        <w:t>第 25 條</w:t>
      </w:r>
    </w:p>
    <w:p w:rsidR="00F64908" w:rsidRPr="00471EC1" w:rsidRDefault="00F64908" w:rsidP="00F64908">
      <w:pPr>
        <w:rPr>
          <w:rFonts w:ascii="標楷體" w:eastAsia="標楷體" w:hAnsi="標楷體"/>
        </w:rPr>
      </w:pPr>
      <w:r w:rsidRPr="00471EC1">
        <w:rPr>
          <w:rFonts w:ascii="標楷體" w:eastAsia="標楷體" w:hAnsi="標楷體" w:hint="eastAsia"/>
        </w:rPr>
        <w:t>學校依本辦法規定訂定之學生學習評量補充規定，應經校務會議通過後實施。</w:t>
      </w:r>
    </w:p>
    <w:p w:rsidR="00F64908" w:rsidRPr="00471EC1" w:rsidRDefault="00F64908" w:rsidP="00F64908">
      <w:pPr>
        <w:rPr>
          <w:rFonts w:ascii="標楷體" w:eastAsia="標楷體" w:hAnsi="標楷體"/>
        </w:rPr>
      </w:pPr>
      <w:r w:rsidRPr="00471EC1">
        <w:rPr>
          <w:rFonts w:ascii="標楷體" w:eastAsia="標楷體" w:hAnsi="標楷體" w:hint="eastAsia"/>
        </w:rPr>
        <w:t>第 26 條</w:t>
      </w:r>
    </w:p>
    <w:p w:rsidR="00F64908" w:rsidRPr="00471EC1" w:rsidRDefault="00F64908" w:rsidP="00F64908">
      <w:pPr>
        <w:rPr>
          <w:rFonts w:ascii="標楷體" w:eastAsia="標楷體" w:hAnsi="標楷體"/>
        </w:rPr>
      </w:pPr>
      <w:r w:rsidRPr="00471EC1">
        <w:rPr>
          <w:rFonts w:ascii="標楷體" w:eastAsia="標楷體" w:hAnsi="標楷體" w:hint="eastAsia"/>
        </w:rPr>
        <w:t>獨立設立或大學校院附設之高級中等進修學校，其學生學習評量，適用本辦法之規定。</w:t>
      </w:r>
    </w:p>
    <w:p w:rsidR="00F64908" w:rsidRPr="00471EC1" w:rsidRDefault="00F64908" w:rsidP="00F64908">
      <w:pPr>
        <w:rPr>
          <w:rFonts w:ascii="標楷體" w:eastAsia="標楷體" w:hAnsi="標楷體"/>
        </w:rPr>
      </w:pPr>
      <w:r w:rsidRPr="00471EC1">
        <w:rPr>
          <w:rFonts w:ascii="標楷體" w:eastAsia="標楷體" w:hAnsi="標楷體" w:hint="eastAsia"/>
        </w:rPr>
        <w:t>第 27 條</w:t>
      </w:r>
    </w:p>
    <w:p w:rsidR="00471EC1" w:rsidRPr="00471EC1" w:rsidRDefault="00471EC1" w:rsidP="00471EC1">
      <w:pPr>
        <w:rPr>
          <w:rFonts w:ascii="標楷體" w:eastAsia="標楷體" w:hAnsi="標楷體"/>
        </w:rPr>
      </w:pPr>
      <w:r w:rsidRPr="00471EC1">
        <w:rPr>
          <w:rFonts w:ascii="標楷體" w:eastAsia="標楷體" w:hAnsi="標楷體" w:hint="eastAsia"/>
        </w:rPr>
        <w:t>肆、附則</w:t>
      </w:r>
    </w:p>
    <w:p w:rsidR="00471EC1" w:rsidRPr="00471EC1" w:rsidRDefault="00471EC1" w:rsidP="00471EC1">
      <w:pPr>
        <w:rPr>
          <w:rFonts w:ascii="標楷體" w:eastAsia="標楷體" w:hAnsi="標楷體"/>
        </w:rPr>
      </w:pPr>
      <w:r w:rsidRPr="00471EC1">
        <w:rPr>
          <w:rFonts w:ascii="標楷體" w:eastAsia="標楷體" w:hAnsi="標楷體" w:hint="eastAsia"/>
        </w:rPr>
        <w:t>本學生學習評量辦法補充規定自</w:t>
      </w:r>
      <w:r w:rsidR="00805402">
        <w:rPr>
          <w:rFonts w:ascii="標楷體" w:eastAsia="標楷體" w:hAnsi="標楷體" w:hint="eastAsia"/>
        </w:rPr>
        <w:t xml:space="preserve"> 112</w:t>
      </w:r>
      <w:r w:rsidRPr="00471EC1">
        <w:rPr>
          <w:rFonts w:ascii="標楷體" w:eastAsia="標楷體" w:hAnsi="標楷體" w:hint="eastAsia"/>
        </w:rPr>
        <w:t>年</w:t>
      </w:r>
      <w:r w:rsidR="00805402">
        <w:rPr>
          <w:rFonts w:ascii="標楷體" w:eastAsia="標楷體" w:hAnsi="標楷體" w:hint="eastAsia"/>
        </w:rPr>
        <w:t xml:space="preserve"> 2</w:t>
      </w:r>
      <w:r w:rsidRPr="00471EC1">
        <w:rPr>
          <w:rFonts w:ascii="標楷體" w:eastAsia="標楷體" w:hAnsi="標楷體" w:hint="eastAsia"/>
        </w:rPr>
        <w:t>月</w:t>
      </w:r>
      <w:r w:rsidR="00805402">
        <w:rPr>
          <w:rFonts w:ascii="標楷體" w:eastAsia="標楷體" w:hAnsi="標楷體" w:hint="eastAsia"/>
        </w:rPr>
        <w:t xml:space="preserve"> 13</w:t>
      </w:r>
      <w:r w:rsidRPr="00471EC1">
        <w:rPr>
          <w:rFonts w:ascii="標楷體" w:eastAsia="標楷體" w:hAnsi="標楷體" w:hint="eastAsia"/>
        </w:rPr>
        <w:t xml:space="preserve"> 日起施行。</w:t>
      </w:r>
    </w:p>
    <w:p w:rsidR="002E46F9" w:rsidRPr="00471EC1" w:rsidRDefault="00471EC1" w:rsidP="00471EC1">
      <w:pPr>
        <w:rPr>
          <w:rFonts w:ascii="標楷體" w:eastAsia="標楷體" w:hAnsi="標楷體"/>
        </w:rPr>
      </w:pPr>
      <w:r w:rsidRPr="00471EC1">
        <w:rPr>
          <w:rFonts w:ascii="標楷體" w:eastAsia="標楷體" w:hAnsi="標楷體" w:hint="eastAsia"/>
        </w:rPr>
        <w:t>本學生學習評量辦法補充規定經校務會議通過後實</w:t>
      </w:r>
      <w:r w:rsidR="00BA444E">
        <w:rPr>
          <w:rFonts w:ascii="標楷體" w:eastAsia="標楷體" w:hAnsi="標楷體" w:hint="eastAsia"/>
        </w:rPr>
        <w:t>施</w:t>
      </w:r>
    </w:p>
    <w:p w:rsidR="00471EC1" w:rsidRPr="00471EC1" w:rsidRDefault="00471EC1">
      <w:pPr>
        <w:rPr>
          <w:rFonts w:ascii="標楷體" w:eastAsia="標楷體" w:hAnsi="標楷體"/>
        </w:rPr>
      </w:pPr>
    </w:p>
    <w:sectPr w:rsidR="00471EC1" w:rsidRPr="00471EC1" w:rsidSect="00F649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C8" w:rsidRDefault="00361EC8" w:rsidP="006B2771">
      <w:r>
        <w:separator/>
      </w:r>
    </w:p>
  </w:endnote>
  <w:endnote w:type="continuationSeparator" w:id="0">
    <w:p w:rsidR="00361EC8" w:rsidRDefault="00361EC8" w:rsidP="006B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C8" w:rsidRDefault="00361EC8" w:rsidP="006B2771">
      <w:r>
        <w:separator/>
      </w:r>
    </w:p>
  </w:footnote>
  <w:footnote w:type="continuationSeparator" w:id="0">
    <w:p w:rsidR="00361EC8" w:rsidRDefault="00361EC8" w:rsidP="006B2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345F4"/>
    <w:multiLevelType w:val="hybridMultilevel"/>
    <w:tmpl w:val="CF325A64"/>
    <w:lvl w:ilvl="0" w:tplc="03785D96">
      <w:start w:val="1"/>
      <w:numFmt w:val="ideographLegalTraditional"/>
      <w:lvlText w:val="%1、"/>
      <w:lvlJc w:val="left"/>
      <w:pPr>
        <w:ind w:left="504" w:hanging="50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08"/>
    <w:rsid w:val="00016AD7"/>
    <w:rsid w:val="0004447A"/>
    <w:rsid w:val="001F2CB0"/>
    <w:rsid w:val="0020437D"/>
    <w:rsid w:val="002E46F9"/>
    <w:rsid w:val="00361EC8"/>
    <w:rsid w:val="00471EC1"/>
    <w:rsid w:val="00485B26"/>
    <w:rsid w:val="004B5E71"/>
    <w:rsid w:val="00552CD8"/>
    <w:rsid w:val="006B2771"/>
    <w:rsid w:val="006D4C66"/>
    <w:rsid w:val="00794988"/>
    <w:rsid w:val="00805402"/>
    <w:rsid w:val="00910919"/>
    <w:rsid w:val="00A62BAA"/>
    <w:rsid w:val="00A91523"/>
    <w:rsid w:val="00B46BEE"/>
    <w:rsid w:val="00BA444E"/>
    <w:rsid w:val="00BA564D"/>
    <w:rsid w:val="00BB5F2C"/>
    <w:rsid w:val="00BE69BC"/>
    <w:rsid w:val="00C91D15"/>
    <w:rsid w:val="00E67485"/>
    <w:rsid w:val="00F64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BEE"/>
    <w:pPr>
      <w:ind w:leftChars="200" w:left="480"/>
    </w:pPr>
  </w:style>
  <w:style w:type="paragraph" w:styleId="a4">
    <w:name w:val="header"/>
    <w:basedOn w:val="a"/>
    <w:link w:val="a5"/>
    <w:uiPriority w:val="99"/>
    <w:unhideWhenUsed/>
    <w:rsid w:val="006B2771"/>
    <w:pPr>
      <w:tabs>
        <w:tab w:val="center" w:pos="4153"/>
        <w:tab w:val="right" w:pos="8306"/>
      </w:tabs>
      <w:snapToGrid w:val="0"/>
    </w:pPr>
    <w:rPr>
      <w:sz w:val="20"/>
      <w:szCs w:val="20"/>
    </w:rPr>
  </w:style>
  <w:style w:type="character" w:customStyle="1" w:styleId="a5">
    <w:name w:val="頁首 字元"/>
    <w:basedOn w:val="a0"/>
    <w:link w:val="a4"/>
    <w:uiPriority w:val="99"/>
    <w:rsid w:val="006B2771"/>
    <w:rPr>
      <w:sz w:val="20"/>
      <w:szCs w:val="20"/>
    </w:rPr>
  </w:style>
  <w:style w:type="paragraph" w:styleId="a6">
    <w:name w:val="footer"/>
    <w:basedOn w:val="a"/>
    <w:link w:val="a7"/>
    <w:uiPriority w:val="99"/>
    <w:unhideWhenUsed/>
    <w:rsid w:val="006B2771"/>
    <w:pPr>
      <w:tabs>
        <w:tab w:val="center" w:pos="4153"/>
        <w:tab w:val="right" w:pos="8306"/>
      </w:tabs>
      <w:snapToGrid w:val="0"/>
    </w:pPr>
    <w:rPr>
      <w:sz w:val="20"/>
      <w:szCs w:val="20"/>
    </w:rPr>
  </w:style>
  <w:style w:type="character" w:customStyle="1" w:styleId="a7">
    <w:name w:val="頁尾 字元"/>
    <w:basedOn w:val="a0"/>
    <w:link w:val="a6"/>
    <w:uiPriority w:val="99"/>
    <w:rsid w:val="006B2771"/>
    <w:rPr>
      <w:sz w:val="20"/>
      <w:szCs w:val="20"/>
    </w:rPr>
  </w:style>
  <w:style w:type="paragraph" w:styleId="a8">
    <w:name w:val="Balloon Text"/>
    <w:basedOn w:val="a"/>
    <w:link w:val="a9"/>
    <w:uiPriority w:val="99"/>
    <w:semiHidden/>
    <w:unhideWhenUsed/>
    <w:rsid w:val="008054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4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BEE"/>
    <w:pPr>
      <w:ind w:leftChars="200" w:left="480"/>
    </w:pPr>
  </w:style>
  <w:style w:type="paragraph" w:styleId="a4">
    <w:name w:val="header"/>
    <w:basedOn w:val="a"/>
    <w:link w:val="a5"/>
    <w:uiPriority w:val="99"/>
    <w:unhideWhenUsed/>
    <w:rsid w:val="006B2771"/>
    <w:pPr>
      <w:tabs>
        <w:tab w:val="center" w:pos="4153"/>
        <w:tab w:val="right" w:pos="8306"/>
      </w:tabs>
      <w:snapToGrid w:val="0"/>
    </w:pPr>
    <w:rPr>
      <w:sz w:val="20"/>
      <w:szCs w:val="20"/>
    </w:rPr>
  </w:style>
  <w:style w:type="character" w:customStyle="1" w:styleId="a5">
    <w:name w:val="頁首 字元"/>
    <w:basedOn w:val="a0"/>
    <w:link w:val="a4"/>
    <w:uiPriority w:val="99"/>
    <w:rsid w:val="006B2771"/>
    <w:rPr>
      <w:sz w:val="20"/>
      <w:szCs w:val="20"/>
    </w:rPr>
  </w:style>
  <w:style w:type="paragraph" w:styleId="a6">
    <w:name w:val="footer"/>
    <w:basedOn w:val="a"/>
    <w:link w:val="a7"/>
    <w:uiPriority w:val="99"/>
    <w:unhideWhenUsed/>
    <w:rsid w:val="006B2771"/>
    <w:pPr>
      <w:tabs>
        <w:tab w:val="center" w:pos="4153"/>
        <w:tab w:val="right" w:pos="8306"/>
      </w:tabs>
      <w:snapToGrid w:val="0"/>
    </w:pPr>
    <w:rPr>
      <w:sz w:val="20"/>
      <w:szCs w:val="20"/>
    </w:rPr>
  </w:style>
  <w:style w:type="character" w:customStyle="1" w:styleId="a7">
    <w:name w:val="頁尾 字元"/>
    <w:basedOn w:val="a0"/>
    <w:link w:val="a6"/>
    <w:uiPriority w:val="99"/>
    <w:rsid w:val="006B2771"/>
    <w:rPr>
      <w:sz w:val="20"/>
      <w:szCs w:val="20"/>
    </w:rPr>
  </w:style>
  <w:style w:type="paragraph" w:styleId="a8">
    <w:name w:val="Balloon Text"/>
    <w:basedOn w:val="a"/>
    <w:link w:val="a9"/>
    <w:uiPriority w:val="99"/>
    <w:semiHidden/>
    <w:unhideWhenUsed/>
    <w:rsid w:val="0080540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054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854</Words>
  <Characters>4871</Characters>
  <Application>Microsoft Office Word</Application>
  <DocSecurity>0</DocSecurity>
  <Lines>40</Lines>
  <Paragraphs>11</Paragraphs>
  <ScaleCrop>false</ScaleCrop>
  <Company>ITianKong.Com</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2023-02-18T09:15:00Z</cp:lastPrinted>
  <dcterms:created xsi:type="dcterms:W3CDTF">2023-02-21T02:40:00Z</dcterms:created>
  <dcterms:modified xsi:type="dcterms:W3CDTF">2023-02-21T02:40:00Z</dcterms:modified>
</cp:coreProperties>
</file>